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01110" w14:textId="3963A1D9" w:rsidR="005144E2" w:rsidRPr="006E1EBC" w:rsidRDefault="00595D13" w:rsidP="006E1EBC">
      <w:pPr>
        <w:pStyle w:val="pphead1nopage"/>
        <w:spacing w:line="360" w:lineRule="auto"/>
        <w:rPr>
          <w:rFonts w:ascii="Arial" w:hAnsi="Arial"/>
          <w:color w:val="3366FF"/>
          <w:sz w:val="56"/>
          <w:szCs w:val="56"/>
          <w:lang w:val="en-AU"/>
        </w:rPr>
      </w:pPr>
      <w:r w:rsidRPr="006E1EBC">
        <w:rPr>
          <w:rFonts w:ascii="Arial" w:hAnsi="Arial"/>
          <w:color w:val="3366FF"/>
          <w:sz w:val="56"/>
          <w:szCs w:val="56"/>
          <w:lang w:val="en-AU"/>
        </w:rPr>
        <w:t>Management of Complaints</w:t>
      </w:r>
    </w:p>
    <w:p w14:paraId="7BBA26D9" w14:textId="5A1B7844" w:rsidR="005144E2" w:rsidRPr="006E1EBC" w:rsidRDefault="00595D13" w:rsidP="005144E2">
      <w:pPr>
        <w:pStyle w:val="pphead2"/>
        <w:rPr>
          <w:rFonts w:ascii="Arial Black" w:hAnsi="Arial Black"/>
          <w:noProof w:val="0"/>
          <w:color w:val="000090"/>
          <w:sz w:val="24"/>
          <w:szCs w:val="24"/>
        </w:rPr>
      </w:pPr>
      <w:r w:rsidRPr="006E1EBC">
        <w:rPr>
          <w:rFonts w:ascii="Arial Black" w:hAnsi="Arial Black"/>
          <w:noProof w:val="0"/>
          <w:color w:val="000090"/>
          <w:sz w:val="24"/>
          <w:szCs w:val="24"/>
        </w:rPr>
        <w:t>POLICY STATEMENT</w:t>
      </w:r>
      <w:r w:rsidR="00564DC1" w:rsidRPr="006E1EBC">
        <w:rPr>
          <w:rFonts w:ascii="Arial Black" w:hAnsi="Arial Black"/>
          <w:noProof w:val="0"/>
          <w:color w:val="000090"/>
          <w:sz w:val="24"/>
          <w:szCs w:val="24"/>
        </w:rPr>
        <w:t>:</w:t>
      </w:r>
    </w:p>
    <w:p w14:paraId="2F7140C1" w14:textId="41DB6445" w:rsidR="005144E2" w:rsidRDefault="00FD2476" w:rsidP="005144E2">
      <w:pPr>
        <w:pStyle w:val="pptext"/>
        <w:rPr>
          <w:rFonts w:ascii="Arial" w:hAnsi="Arial"/>
          <w:noProof w:val="0"/>
          <w:sz w:val="22"/>
          <w:szCs w:val="22"/>
        </w:rPr>
      </w:pPr>
      <w:r>
        <w:rPr>
          <w:rFonts w:ascii="Arial" w:hAnsi="Arial" w:cs="Arial"/>
          <w:b/>
          <w:sz w:val="22"/>
          <w:szCs w:val="22"/>
        </w:rPr>
        <w:t xml:space="preserve">SHARE </w:t>
      </w:r>
      <w:r w:rsidRPr="00564DC1">
        <w:rPr>
          <w:rFonts w:ascii="Arial" w:hAnsi="Arial"/>
          <w:noProof w:val="0"/>
          <w:sz w:val="22"/>
          <w:szCs w:val="22"/>
        </w:rPr>
        <w:t>will</w:t>
      </w:r>
      <w:r w:rsidR="005144E2" w:rsidRPr="00564DC1">
        <w:rPr>
          <w:rFonts w:ascii="Arial" w:hAnsi="Arial"/>
          <w:noProof w:val="0"/>
          <w:sz w:val="22"/>
          <w:szCs w:val="22"/>
        </w:rPr>
        <w:t xml:space="preserve"> maintain a complaints and grievance manage</w:t>
      </w:r>
      <w:r w:rsidR="00564DC1">
        <w:rPr>
          <w:rFonts w:ascii="Arial" w:hAnsi="Arial"/>
          <w:noProof w:val="0"/>
          <w:sz w:val="22"/>
          <w:szCs w:val="22"/>
        </w:rPr>
        <w:t>ment system to ensure that all e</w:t>
      </w:r>
      <w:r w:rsidR="005144E2" w:rsidRPr="00564DC1">
        <w:rPr>
          <w:rFonts w:ascii="Arial" w:hAnsi="Arial"/>
          <w:noProof w:val="0"/>
          <w:sz w:val="22"/>
          <w:szCs w:val="22"/>
        </w:rPr>
        <w:t xml:space="preserve">ducators, families and communities members know that complaints and </w:t>
      </w:r>
      <w:r w:rsidR="00564DC1" w:rsidRPr="00564DC1">
        <w:rPr>
          <w:rFonts w:ascii="Arial" w:hAnsi="Arial"/>
          <w:noProof w:val="0"/>
          <w:sz w:val="22"/>
          <w:szCs w:val="22"/>
        </w:rPr>
        <w:t>grievances</w:t>
      </w:r>
      <w:r w:rsidR="005144E2" w:rsidRPr="00564DC1">
        <w:rPr>
          <w:rFonts w:ascii="Arial" w:hAnsi="Arial"/>
          <w:noProof w:val="0"/>
          <w:sz w:val="22"/>
          <w:szCs w:val="22"/>
        </w:rPr>
        <w:t xml:space="preserve"> will be taken seriously and investigated promptly and fairly. Complaints and grievances will be investigated and </w:t>
      </w:r>
      <w:r w:rsidR="00564DC1" w:rsidRPr="00564DC1">
        <w:rPr>
          <w:rFonts w:ascii="Arial" w:hAnsi="Arial"/>
          <w:noProof w:val="0"/>
          <w:sz w:val="22"/>
          <w:szCs w:val="22"/>
        </w:rPr>
        <w:t>documented</w:t>
      </w:r>
      <w:r w:rsidR="005144E2" w:rsidRPr="00564DC1">
        <w:rPr>
          <w:rFonts w:ascii="Arial" w:hAnsi="Arial"/>
          <w:noProof w:val="0"/>
          <w:sz w:val="22"/>
          <w:szCs w:val="22"/>
        </w:rPr>
        <w:t xml:space="preserve"> in a timely manner.  Our </w:t>
      </w:r>
      <w:r w:rsidR="00564DC1" w:rsidRPr="00564DC1">
        <w:rPr>
          <w:rFonts w:ascii="Arial" w:hAnsi="Arial"/>
          <w:noProof w:val="0"/>
          <w:sz w:val="22"/>
          <w:szCs w:val="22"/>
        </w:rPr>
        <w:t>complaints and</w:t>
      </w:r>
      <w:r w:rsidR="005144E2" w:rsidRPr="00564DC1">
        <w:rPr>
          <w:rFonts w:ascii="Arial" w:hAnsi="Arial"/>
          <w:noProof w:val="0"/>
          <w:sz w:val="22"/>
          <w:szCs w:val="22"/>
        </w:rPr>
        <w:t xml:space="preserve"> grievance management system will be promoted in the parent handbook</w:t>
      </w:r>
      <w:r w:rsidR="00564DC1">
        <w:rPr>
          <w:rFonts w:ascii="Arial" w:hAnsi="Arial"/>
          <w:noProof w:val="0"/>
          <w:sz w:val="22"/>
          <w:szCs w:val="22"/>
        </w:rPr>
        <w:t>, staff handbook</w:t>
      </w:r>
      <w:r>
        <w:rPr>
          <w:rFonts w:ascii="Arial" w:hAnsi="Arial"/>
          <w:noProof w:val="0"/>
          <w:sz w:val="22"/>
          <w:szCs w:val="22"/>
        </w:rPr>
        <w:t xml:space="preserve">. </w:t>
      </w:r>
      <w:r w:rsidR="005144E2" w:rsidRPr="00564DC1">
        <w:rPr>
          <w:rFonts w:ascii="Arial" w:hAnsi="Arial"/>
          <w:noProof w:val="0"/>
          <w:sz w:val="22"/>
          <w:szCs w:val="22"/>
        </w:rPr>
        <w:t xml:space="preserve">We will identify complaints and grievances as </w:t>
      </w:r>
      <w:r w:rsidR="00564DC1" w:rsidRPr="00564DC1">
        <w:rPr>
          <w:rFonts w:ascii="Arial" w:hAnsi="Arial"/>
          <w:noProof w:val="0"/>
          <w:sz w:val="22"/>
          <w:szCs w:val="22"/>
        </w:rPr>
        <w:t>opportunities</w:t>
      </w:r>
      <w:r w:rsidR="005144E2" w:rsidRPr="00564DC1">
        <w:rPr>
          <w:rFonts w:ascii="Arial" w:hAnsi="Arial"/>
          <w:noProof w:val="0"/>
          <w:sz w:val="22"/>
          <w:szCs w:val="22"/>
        </w:rPr>
        <w:t xml:space="preserve"> to improve the quality of our service.</w:t>
      </w:r>
    </w:p>
    <w:p w14:paraId="40878289" w14:textId="77777777" w:rsidR="005144E2" w:rsidRPr="00564DC1" w:rsidRDefault="005144E2" w:rsidP="005144E2">
      <w:pPr>
        <w:pStyle w:val="pptext"/>
        <w:rPr>
          <w:rFonts w:ascii="Arial" w:hAnsi="Arial"/>
          <w:noProof w:val="0"/>
          <w:szCs w:val="24"/>
        </w:rPr>
      </w:pPr>
    </w:p>
    <w:p w14:paraId="29A79158" w14:textId="7EF826B6" w:rsidR="005144E2" w:rsidRPr="006E1EBC" w:rsidRDefault="00595D13" w:rsidP="005144E2">
      <w:pPr>
        <w:pStyle w:val="pptext"/>
        <w:rPr>
          <w:rFonts w:ascii="Arial Black" w:hAnsi="Arial Black"/>
          <w:noProof w:val="0"/>
          <w:color w:val="000090"/>
          <w:szCs w:val="24"/>
        </w:rPr>
      </w:pPr>
      <w:r w:rsidRPr="006E1EBC">
        <w:rPr>
          <w:rFonts w:ascii="Arial Black" w:hAnsi="Arial Black"/>
          <w:noProof w:val="0"/>
          <w:color w:val="000090"/>
          <w:szCs w:val="24"/>
        </w:rPr>
        <w:t>PROCEDURE</w:t>
      </w:r>
      <w:r w:rsidR="00564DC1" w:rsidRPr="006E1EBC">
        <w:rPr>
          <w:rFonts w:ascii="Arial Black" w:hAnsi="Arial Black"/>
          <w:noProof w:val="0"/>
          <w:color w:val="000090"/>
          <w:szCs w:val="24"/>
        </w:rPr>
        <w:t>:</w:t>
      </w:r>
    </w:p>
    <w:p w14:paraId="002702D9" w14:textId="77777777" w:rsidR="005144E2" w:rsidRPr="00564DC1" w:rsidRDefault="005144E2" w:rsidP="005144E2">
      <w:pPr>
        <w:pStyle w:val="pptext"/>
        <w:rPr>
          <w:rFonts w:ascii="Arial" w:hAnsi="Arial"/>
          <w:b/>
          <w:noProof w:val="0"/>
          <w:szCs w:val="24"/>
        </w:rPr>
      </w:pPr>
    </w:p>
    <w:p w14:paraId="1C7FB310" w14:textId="24CA9A62" w:rsidR="005144E2" w:rsidRPr="00564DC1" w:rsidRDefault="00FD2476" w:rsidP="006E1EBC">
      <w:pPr>
        <w:pStyle w:val="ppindenttext"/>
        <w:numPr>
          <w:ilvl w:val="0"/>
          <w:numId w:val="2"/>
        </w:numPr>
        <w:ind w:left="0" w:hanging="284"/>
        <w:rPr>
          <w:rFonts w:ascii="Arial" w:hAnsi="Arial"/>
          <w:noProof w:val="0"/>
          <w:szCs w:val="22"/>
        </w:rPr>
      </w:pPr>
      <w:r>
        <w:rPr>
          <w:rFonts w:ascii="Arial" w:hAnsi="Arial" w:cs="Arial"/>
          <w:b/>
          <w:szCs w:val="22"/>
        </w:rPr>
        <w:t xml:space="preserve">SHARE </w:t>
      </w:r>
      <w:r w:rsidRPr="00564DC1">
        <w:rPr>
          <w:rFonts w:ascii="Arial" w:hAnsi="Arial"/>
          <w:noProof w:val="0"/>
          <w:szCs w:val="22"/>
        </w:rPr>
        <w:t>will</w:t>
      </w:r>
      <w:r w:rsidR="005144E2" w:rsidRPr="00564DC1">
        <w:rPr>
          <w:rFonts w:ascii="Arial" w:hAnsi="Arial"/>
          <w:noProof w:val="0"/>
          <w:szCs w:val="22"/>
        </w:rPr>
        <w:t xml:space="preserve"> support an </w:t>
      </w:r>
      <w:r w:rsidRPr="00564DC1">
        <w:rPr>
          <w:rFonts w:ascii="Arial" w:hAnsi="Arial"/>
          <w:noProof w:val="0"/>
          <w:szCs w:val="22"/>
        </w:rPr>
        <w:t>individual’s</w:t>
      </w:r>
      <w:r w:rsidR="005144E2" w:rsidRPr="00564DC1">
        <w:rPr>
          <w:rFonts w:ascii="Arial" w:hAnsi="Arial"/>
          <w:noProof w:val="0"/>
          <w:szCs w:val="22"/>
        </w:rPr>
        <w:t xml:space="preserve"> right to complain and will help them to make their complaints clear and try to resolve them.</w:t>
      </w:r>
    </w:p>
    <w:p w14:paraId="6A053B56" w14:textId="56B987A1" w:rsidR="005144E2" w:rsidRPr="00564DC1" w:rsidRDefault="005144E2" w:rsidP="006E1EBC">
      <w:pPr>
        <w:pStyle w:val="ppindenttext"/>
        <w:numPr>
          <w:ilvl w:val="0"/>
          <w:numId w:val="2"/>
        </w:numPr>
        <w:ind w:left="0" w:hanging="284"/>
        <w:rPr>
          <w:rFonts w:ascii="Arial" w:hAnsi="Arial"/>
          <w:noProof w:val="0"/>
          <w:szCs w:val="22"/>
        </w:rPr>
      </w:pPr>
      <w:r w:rsidRPr="00564DC1">
        <w:rPr>
          <w:rFonts w:ascii="Arial" w:hAnsi="Arial"/>
          <w:noProof w:val="0"/>
          <w:szCs w:val="22"/>
        </w:rPr>
        <w:t xml:space="preserve">A complaint can be informal or formal.  It can </w:t>
      </w:r>
      <w:r w:rsidR="00564DC1" w:rsidRPr="00564DC1">
        <w:rPr>
          <w:rFonts w:ascii="Arial" w:hAnsi="Arial"/>
          <w:noProof w:val="0"/>
          <w:szCs w:val="22"/>
        </w:rPr>
        <w:t xml:space="preserve">be </w:t>
      </w:r>
      <w:r w:rsidR="00564DC1">
        <w:rPr>
          <w:rFonts w:ascii="Arial" w:hAnsi="Arial"/>
          <w:noProof w:val="0"/>
          <w:szCs w:val="22"/>
        </w:rPr>
        <w:t>anything an individual thinks is unfair</w:t>
      </w:r>
      <w:r w:rsidRPr="00564DC1">
        <w:rPr>
          <w:rFonts w:ascii="Arial" w:hAnsi="Arial"/>
          <w:noProof w:val="0"/>
          <w:szCs w:val="22"/>
        </w:rPr>
        <w:t xml:space="preserve"> or which makes them unhappy with the service.</w:t>
      </w:r>
    </w:p>
    <w:p w14:paraId="04C5AB88" w14:textId="77777777" w:rsidR="00C948F7" w:rsidRDefault="00564DC1" w:rsidP="00C948F7">
      <w:pPr>
        <w:pStyle w:val="ppindenttext"/>
        <w:numPr>
          <w:ilvl w:val="0"/>
          <w:numId w:val="2"/>
        </w:numPr>
        <w:ind w:left="0" w:hanging="284"/>
        <w:rPr>
          <w:rFonts w:ascii="Arial" w:hAnsi="Arial"/>
          <w:noProof w:val="0"/>
          <w:szCs w:val="22"/>
        </w:rPr>
      </w:pPr>
      <w:r>
        <w:rPr>
          <w:rFonts w:ascii="Arial" w:hAnsi="Arial"/>
          <w:noProof w:val="0"/>
          <w:szCs w:val="22"/>
        </w:rPr>
        <w:t>Families</w:t>
      </w:r>
      <w:r w:rsidR="005144E2" w:rsidRPr="00564DC1">
        <w:rPr>
          <w:rFonts w:ascii="Arial" w:hAnsi="Arial"/>
          <w:noProof w:val="0"/>
          <w:szCs w:val="22"/>
        </w:rPr>
        <w:t xml:space="preserve"> will be provided with clear written guidelines detailing the grievance pro</w:t>
      </w:r>
      <w:r>
        <w:rPr>
          <w:rFonts w:ascii="Arial" w:hAnsi="Arial"/>
          <w:noProof w:val="0"/>
          <w:szCs w:val="22"/>
        </w:rPr>
        <w:t>cedure, in the parent handbook.</w:t>
      </w:r>
    </w:p>
    <w:p w14:paraId="10B4F4F9" w14:textId="6A45272A"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szCs w:val="22"/>
        </w:rPr>
        <w:t>The name and telephone number of the person to whom complaints are directed to is displayed visibly when entering the service (r173)  above the kiosk in th</w:t>
      </w:r>
      <w:r w:rsidR="00610E36">
        <w:rPr>
          <w:rFonts w:ascii="Arial" w:hAnsi="Arial" w:cs="Arial"/>
          <w:szCs w:val="22"/>
        </w:rPr>
        <w:t xml:space="preserve">e </w:t>
      </w:r>
      <w:r w:rsidRPr="00C948F7">
        <w:rPr>
          <w:rFonts w:ascii="Arial" w:hAnsi="Arial" w:cs="Arial"/>
          <w:szCs w:val="22"/>
        </w:rPr>
        <w:t>main room.</w:t>
      </w:r>
    </w:p>
    <w:p w14:paraId="6CBBB304" w14:textId="77777777"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All confidential conversations with individuals who have a complaint or grievance will take place in a quiet place away from children, other families or staff that are not involved. (r111)</w:t>
      </w:r>
    </w:p>
    <w:p w14:paraId="7A6DFC07" w14:textId="5E41743C"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 xml:space="preserve">If an individual has a complaint or comment about </w:t>
      </w:r>
      <w:r w:rsidRPr="00C948F7">
        <w:rPr>
          <w:rFonts w:ascii="Arial" w:hAnsi="Arial" w:cs="Arial"/>
          <w:b/>
          <w:bCs/>
          <w:color w:val="000000"/>
          <w:szCs w:val="22"/>
        </w:rPr>
        <w:t>SHARE</w:t>
      </w:r>
      <w:r w:rsidRPr="00C948F7">
        <w:rPr>
          <w:rFonts w:ascii="Arial" w:hAnsi="Arial" w:cs="Arial"/>
          <w:color w:val="000000"/>
          <w:szCs w:val="22"/>
        </w:rPr>
        <w:t>, they will be encouraged to talk to the Coordinator who will arrange a time to discuss their concern and come to a resolution to address the iss</w:t>
      </w:r>
      <w:r>
        <w:rPr>
          <w:rFonts w:ascii="Arial" w:hAnsi="Arial" w:cs="Arial"/>
          <w:color w:val="000000"/>
          <w:szCs w:val="22"/>
        </w:rPr>
        <w:t>ue</w:t>
      </w:r>
    </w:p>
    <w:p w14:paraId="288FCA6D" w14:textId="77777777"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If the complaint is not handled at this level to the satisfaction of the person making the complaint, they should discuss the issue with the Nominated Supervisor (if different from the Coordinator) or management liaison person, either in writing or verbally.</w:t>
      </w:r>
    </w:p>
    <w:p w14:paraId="276B8740" w14:textId="77777777"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Management will discuss the issue with the Coordinator and develop a strategy for resolving the problem, this would be discussed further with the individual or if necessary a meeting will be organised with the Coordinator and individual to resolve the problem.</w:t>
      </w:r>
    </w:p>
    <w:p w14:paraId="56133622" w14:textId="77777777"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All complaints will be recorded and dated indicating the issue of concern and how it was resolved.  All information on complaints and grievances will include evidence that complaints are investigated within satisfactory timeframes and have led to amendments to policies and procedures where required.</w:t>
      </w:r>
    </w:p>
    <w:p w14:paraId="259F49AA" w14:textId="77777777"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The Coordinator or management will inform the person making the complaint of what has been decided regarding the issue.  Staff will also be informed of any relevant issues that they need to address or be aware of.  This could be done verbally or if the issue has been dealt with on a more formal basis, then the committee or Coordinator will write personally to the individual making the complaint.</w:t>
      </w:r>
    </w:p>
    <w:p w14:paraId="6E4BB212" w14:textId="7A9023F0" w:rsidR="00C948F7" w:rsidRPr="00C948F7" w:rsidRDefault="00C948F7" w:rsidP="00C948F7">
      <w:pPr>
        <w:pStyle w:val="ppindenttext"/>
        <w:numPr>
          <w:ilvl w:val="0"/>
          <w:numId w:val="2"/>
        </w:numPr>
        <w:ind w:left="0" w:hanging="284"/>
        <w:rPr>
          <w:rFonts w:ascii="Arial" w:hAnsi="Arial"/>
          <w:noProof w:val="0"/>
          <w:szCs w:val="22"/>
        </w:rPr>
      </w:pPr>
      <w:r w:rsidRPr="00C948F7">
        <w:rPr>
          <w:rFonts w:ascii="Arial" w:hAnsi="Arial" w:cs="Arial"/>
          <w:color w:val="000000"/>
          <w:szCs w:val="22"/>
        </w:rPr>
        <w:t>If any complaint cannot be resolved internally to the person’s satisfaction, external options will be offered such as an unbiased third party.</w:t>
      </w:r>
    </w:p>
    <w:p w14:paraId="5DA42728" w14:textId="50D69A89" w:rsidR="00C948F7" w:rsidRDefault="00C948F7" w:rsidP="00C948F7">
      <w:pPr>
        <w:pStyle w:val="ppindenttext"/>
        <w:numPr>
          <w:ilvl w:val="0"/>
          <w:numId w:val="2"/>
        </w:numPr>
        <w:ind w:left="0" w:hanging="284"/>
        <w:rPr>
          <w:rFonts w:ascii="Arial" w:hAnsi="Arial"/>
          <w:noProof w:val="0"/>
          <w:szCs w:val="22"/>
        </w:rPr>
      </w:pPr>
      <w:r>
        <w:rPr>
          <w:rFonts w:ascii="Arial" w:hAnsi="Arial"/>
          <w:noProof w:val="0"/>
          <w:szCs w:val="22"/>
        </w:rPr>
        <w:t>Families will also be informed though the Parent Information Book and displayed on notice board above the sign in and sign out table that Complaints about the service can be addressed to</w:t>
      </w:r>
    </w:p>
    <w:p w14:paraId="7D7F180C" w14:textId="2E571DA5" w:rsidR="00C948F7" w:rsidRDefault="00C948F7" w:rsidP="00C948F7">
      <w:pPr>
        <w:pStyle w:val="ppindenttext"/>
        <w:ind w:left="0"/>
        <w:rPr>
          <w:rFonts w:ascii="Arial" w:hAnsi="Arial"/>
          <w:noProof w:val="0"/>
          <w:szCs w:val="22"/>
          <w:highlight w:val="yellow"/>
        </w:rPr>
      </w:pPr>
      <w:r w:rsidRPr="00616BD5">
        <w:rPr>
          <w:rFonts w:ascii="Arial" w:hAnsi="Arial"/>
          <w:noProof w:val="0"/>
          <w:szCs w:val="22"/>
          <w:highlight w:val="yellow"/>
        </w:rPr>
        <w:t xml:space="preserve">NSW </w:t>
      </w:r>
      <w:r>
        <w:rPr>
          <w:rFonts w:ascii="Arial" w:hAnsi="Arial"/>
          <w:noProof w:val="0"/>
          <w:szCs w:val="22"/>
          <w:highlight w:val="yellow"/>
        </w:rPr>
        <w:t>Department of</w:t>
      </w:r>
      <w:r w:rsidRPr="00616BD5">
        <w:rPr>
          <w:rFonts w:ascii="Arial" w:hAnsi="Arial"/>
          <w:noProof w:val="0"/>
          <w:szCs w:val="22"/>
          <w:highlight w:val="yellow"/>
        </w:rPr>
        <w:t xml:space="preserve"> Education &amp; Communities, Early Childhood Education &amp; Care Directorate. Level8, 2-10 Wentworth Street Parramatta NSW@ 2150. </w:t>
      </w:r>
    </w:p>
    <w:p w14:paraId="0FCA817E" w14:textId="77777777" w:rsidR="00C948F7" w:rsidRDefault="00C948F7" w:rsidP="00C948F7">
      <w:pPr>
        <w:pStyle w:val="ppindenttext"/>
        <w:ind w:left="0"/>
        <w:rPr>
          <w:rFonts w:ascii="Arial" w:hAnsi="Arial"/>
          <w:noProof w:val="0"/>
          <w:szCs w:val="22"/>
          <w:highlight w:val="yellow"/>
        </w:rPr>
      </w:pPr>
      <w:r w:rsidRPr="00616BD5">
        <w:rPr>
          <w:rFonts w:ascii="Arial" w:hAnsi="Arial"/>
          <w:noProof w:val="0"/>
          <w:szCs w:val="22"/>
          <w:highlight w:val="yellow"/>
        </w:rPr>
        <w:t>Locked Bag 5107 Parramatta NSW 2124.</w:t>
      </w:r>
    </w:p>
    <w:p w14:paraId="66D67F6F" w14:textId="77777777" w:rsidR="00C948F7" w:rsidRDefault="00C948F7" w:rsidP="00C948F7">
      <w:pPr>
        <w:pStyle w:val="ppindenttext"/>
        <w:ind w:left="0"/>
        <w:rPr>
          <w:rFonts w:ascii="Arial" w:hAnsi="Arial"/>
          <w:noProof w:val="0"/>
          <w:szCs w:val="22"/>
        </w:rPr>
      </w:pPr>
      <w:r w:rsidRPr="00616BD5">
        <w:rPr>
          <w:rFonts w:ascii="Arial" w:hAnsi="Arial"/>
          <w:noProof w:val="0"/>
          <w:szCs w:val="22"/>
          <w:highlight w:val="yellow"/>
        </w:rPr>
        <w:t xml:space="preserve">T 1800 619 113 F 02 8633 1810 </w:t>
      </w:r>
      <w:r>
        <w:rPr>
          <w:rFonts w:ascii="Arial" w:hAnsi="Arial"/>
          <w:noProof w:val="0"/>
          <w:szCs w:val="22"/>
          <w:highlight w:val="yellow"/>
        </w:rPr>
        <w:t xml:space="preserve">     </w:t>
      </w:r>
      <w:r>
        <w:rPr>
          <w:rFonts w:ascii="Arial" w:hAnsi="Arial"/>
          <w:noProof w:val="0"/>
          <w:szCs w:val="22"/>
        </w:rPr>
        <w:t xml:space="preserve">   </w:t>
      </w:r>
      <w:hyperlink r:id="rId7" w:history="1">
        <w:r w:rsidRPr="00B26730">
          <w:rPr>
            <w:rStyle w:val="Hyperlink"/>
            <w:rFonts w:ascii="Arial" w:hAnsi="Arial"/>
            <w:noProof w:val="0"/>
            <w:szCs w:val="22"/>
          </w:rPr>
          <w:t>www.dec.nsw.gov.au</w:t>
        </w:r>
      </w:hyperlink>
    </w:p>
    <w:p w14:paraId="06BFADB8" w14:textId="71D042EB" w:rsidR="00C948F7" w:rsidRPr="00C948F7" w:rsidRDefault="00C948F7" w:rsidP="00C948F7">
      <w:pPr>
        <w:pStyle w:val="ppindenttext"/>
        <w:ind w:left="0"/>
        <w:rPr>
          <w:rFonts w:ascii="Arial" w:hAnsi="Arial"/>
          <w:noProof w:val="0"/>
          <w:szCs w:val="22"/>
        </w:rPr>
      </w:pPr>
    </w:p>
    <w:p w14:paraId="68FB5A6B" w14:textId="77777777" w:rsidR="00C948F7" w:rsidRPr="00C948F7" w:rsidRDefault="00C948F7" w:rsidP="00C948F7">
      <w:pPr>
        <w:numPr>
          <w:ilvl w:val="0"/>
          <w:numId w:val="6"/>
        </w:numPr>
        <w:spacing w:after="113"/>
        <w:ind w:left="360"/>
        <w:textAlignment w:val="baseline"/>
        <w:rPr>
          <w:rFonts w:ascii="Arial" w:eastAsia="Times New Roman" w:hAnsi="Arial" w:cs="Arial"/>
          <w:color w:val="000000"/>
          <w:sz w:val="22"/>
          <w:szCs w:val="22"/>
        </w:rPr>
      </w:pPr>
      <w:r w:rsidRPr="00C948F7">
        <w:rPr>
          <w:rFonts w:ascii="Arial" w:eastAsia="Times New Roman" w:hAnsi="Arial" w:cs="Arial"/>
          <w:color w:val="000000"/>
          <w:sz w:val="22"/>
          <w:szCs w:val="22"/>
        </w:rPr>
        <w:lastRenderedPageBreak/>
        <w:t xml:space="preserve">All complaints that come about as a result of a serious incident </w:t>
      </w:r>
      <w:r w:rsidRPr="00C948F7">
        <w:rPr>
          <w:rFonts w:ascii="Arial" w:eastAsia="Times New Roman" w:hAnsi="Arial" w:cs="Arial"/>
          <w:color w:val="FF2600"/>
          <w:sz w:val="22"/>
          <w:szCs w:val="22"/>
        </w:rPr>
        <w:t>or alleged serious incident occurring, will</w:t>
      </w:r>
      <w:r w:rsidRPr="00C948F7">
        <w:rPr>
          <w:rFonts w:ascii="Arial" w:eastAsia="Times New Roman" w:hAnsi="Arial" w:cs="Arial"/>
          <w:color w:val="000000"/>
          <w:sz w:val="22"/>
          <w:szCs w:val="22"/>
        </w:rPr>
        <w:t xml:space="preserve"> be notified to the Regulatory Authority within 24 hours as per regulations. </w:t>
      </w:r>
    </w:p>
    <w:p w14:paraId="0DC89AB5" w14:textId="77777777" w:rsidR="00C948F7" w:rsidRPr="00C948F7" w:rsidRDefault="00C948F7" w:rsidP="00C948F7">
      <w:pPr>
        <w:rPr>
          <w:rFonts w:ascii="Arial" w:eastAsia="Times New Roman" w:hAnsi="Arial" w:cs="Arial"/>
          <w:sz w:val="22"/>
          <w:szCs w:val="22"/>
        </w:rPr>
      </w:pPr>
    </w:p>
    <w:p w14:paraId="63E3D171" w14:textId="77777777" w:rsidR="00C948F7" w:rsidRPr="000629BA" w:rsidRDefault="00C948F7" w:rsidP="00C948F7">
      <w:pPr>
        <w:rPr>
          <w:rFonts w:ascii="Times New Roman" w:eastAsia="Times New Roman" w:hAnsi="Times New Roman"/>
        </w:rPr>
      </w:pPr>
    </w:p>
    <w:p w14:paraId="35E6C507" w14:textId="77777777" w:rsidR="00C948F7" w:rsidRPr="000629BA" w:rsidRDefault="00C948F7" w:rsidP="00C948F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color w:val="0070C0"/>
        </w:rPr>
      </w:pPr>
      <w:r w:rsidRPr="000629BA">
        <w:rPr>
          <w:rFonts w:asciiTheme="minorHAnsi" w:hAnsiTheme="minorHAnsi"/>
          <w:color w:val="0070C0"/>
          <w:u w:color="000090"/>
        </w:rPr>
        <w:t>CONSIDERATIONS</w:t>
      </w:r>
    </w:p>
    <w:p w14:paraId="71216360" w14:textId="77777777" w:rsidR="00C948F7" w:rsidRPr="000629BA" w:rsidRDefault="00C948F7" w:rsidP="00C948F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eastAsia="Arial" w:hAnsiTheme="minorHAnsi" w:cs="Arial"/>
          <w:b/>
          <w:bCs/>
        </w:rPr>
      </w:pPr>
    </w:p>
    <w:tbl>
      <w:tblPr>
        <w:tblW w:w="107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8"/>
        <w:gridCol w:w="2417"/>
        <w:gridCol w:w="2551"/>
        <w:gridCol w:w="3969"/>
      </w:tblGrid>
      <w:tr w:rsidR="00C948F7" w:rsidRPr="000629BA" w14:paraId="2EFDBEF2" w14:textId="77777777" w:rsidTr="00C948F7">
        <w:trPr>
          <w:trHeight w:val="963"/>
        </w:trPr>
        <w:tc>
          <w:tcPr>
            <w:tcW w:w="1808"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28EE3ECE"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heme="minorHAnsi" w:hAnsiTheme="minorHAnsi"/>
              </w:rPr>
            </w:pPr>
            <w:r w:rsidRPr="000629BA">
              <w:rPr>
                <w:rFonts w:asciiTheme="minorHAnsi" w:hAnsiTheme="minorHAnsi"/>
                <w:b/>
                <w:bCs/>
              </w:rPr>
              <w:t>Education and Care Services National Law &amp; Regulations</w:t>
            </w:r>
          </w:p>
        </w:tc>
        <w:tc>
          <w:tcPr>
            <w:tcW w:w="2417"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56EC3216"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heme="minorHAnsi" w:hAnsiTheme="minorHAnsi"/>
              </w:rPr>
            </w:pPr>
            <w:r w:rsidRPr="000629BA">
              <w:rPr>
                <w:rFonts w:asciiTheme="minorHAnsi" w:hAnsiTheme="minorHAnsi"/>
                <w:b/>
                <w:bCs/>
              </w:rPr>
              <w:t>National Quality Standards &amp; Elements</w:t>
            </w:r>
          </w:p>
        </w:tc>
        <w:tc>
          <w:tcPr>
            <w:tcW w:w="255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E4A5A3F"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heme="minorHAnsi" w:hAnsiTheme="minorHAnsi"/>
              </w:rPr>
            </w:pPr>
            <w:r w:rsidRPr="000629BA">
              <w:rPr>
                <w:rFonts w:asciiTheme="minorHAnsi" w:hAnsiTheme="minorHAnsi"/>
                <w:b/>
                <w:bCs/>
              </w:rPr>
              <w:t>Links to other Service Policies</w:t>
            </w:r>
          </w:p>
        </w:tc>
        <w:tc>
          <w:tcPr>
            <w:tcW w:w="3969"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4574FE13"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heme="minorHAnsi" w:hAnsiTheme="minorHAnsi"/>
              </w:rPr>
            </w:pPr>
            <w:r w:rsidRPr="000629BA">
              <w:rPr>
                <w:rFonts w:asciiTheme="minorHAnsi" w:hAnsiTheme="minorHAnsi"/>
                <w:b/>
                <w:bCs/>
              </w:rPr>
              <w:t>Other Documentation/</w:t>
            </w:r>
          </w:p>
          <w:p w14:paraId="3443FAEA"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Theme="minorHAnsi" w:hAnsiTheme="minorHAnsi"/>
              </w:rPr>
            </w:pPr>
            <w:r w:rsidRPr="000629BA">
              <w:rPr>
                <w:rFonts w:asciiTheme="minorHAnsi" w:hAnsiTheme="minorHAnsi"/>
                <w:b/>
                <w:bCs/>
              </w:rPr>
              <w:t>Evidence</w:t>
            </w:r>
          </w:p>
        </w:tc>
      </w:tr>
      <w:tr w:rsidR="00C948F7" w:rsidRPr="000629BA" w14:paraId="58EAB87E" w14:textId="77777777" w:rsidTr="00C948F7">
        <w:trPr>
          <w:trHeight w:val="2866"/>
        </w:trPr>
        <w:tc>
          <w:tcPr>
            <w:tcW w:w="180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931EE2"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rPr>
            </w:pPr>
            <w:r w:rsidRPr="000629BA">
              <w:rPr>
                <w:rFonts w:asciiTheme="minorHAnsi" w:hAnsiTheme="minorHAnsi"/>
              </w:rPr>
              <w:t>S174</w:t>
            </w:r>
          </w:p>
          <w:p w14:paraId="42149D31"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rPr>
            </w:pPr>
          </w:p>
          <w:p w14:paraId="2BDF3984"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rPr>
            </w:pPr>
            <w:r w:rsidRPr="000629BA">
              <w:rPr>
                <w:rFonts w:asciiTheme="minorHAnsi" w:hAnsiTheme="minorHAnsi"/>
              </w:rPr>
              <w:t>r168,173, 175, 176</w:t>
            </w:r>
          </w:p>
        </w:tc>
        <w:tc>
          <w:tcPr>
            <w:tcW w:w="241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E5931"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rPr>
            </w:pPr>
            <w:r w:rsidRPr="000629BA">
              <w:rPr>
                <w:rFonts w:asciiTheme="minorHAnsi" w:hAnsiTheme="minorHAnsi"/>
              </w:rPr>
              <w:t>Standards 2.1, 2.2, 6.1, 6.2, 7.1, 7.2</w:t>
            </w:r>
          </w:p>
          <w:p w14:paraId="14A07748"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rPr>
            </w:pPr>
          </w:p>
          <w:p w14:paraId="6B0CCDC2" w14:textId="77777777" w:rsidR="00C948F7" w:rsidRPr="000629BA" w:rsidRDefault="00C948F7" w:rsidP="00C876D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hAnsiTheme="minorHAnsi"/>
              </w:rPr>
            </w:pPr>
            <w:r w:rsidRPr="000629BA">
              <w:rPr>
                <w:rFonts w:asciiTheme="minorHAnsi" w:hAnsiTheme="minorHAnsi"/>
              </w:rPr>
              <w:t>Elements, 6.1.1, 6.1.2, 6.1.3, 6.2.2, 6.2.3, 7.1.2, 7.2.1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3E8C0D" w14:textId="77777777" w:rsidR="00C948F7" w:rsidRPr="000629BA" w:rsidRDefault="00C948F7" w:rsidP="00C948F7">
            <w:pPr>
              <w:pStyle w:val="ListParagraph"/>
              <w:widowControl w:val="0"/>
              <w:numPr>
                <w:ilvl w:val="0"/>
                <w:numId w:val="7"/>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Providing a Child Safe Environment Policy</w:t>
            </w:r>
          </w:p>
          <w:p w14:paraId="2B8FC33D" w14:textId="77777777" w:rsidR="00C948F7" w:rsidRPr="000629BA" w:rsidRDefault="00C948F7" w:rsidP="00C948F7">
            <w:pPr>
              <w:pStyle w:val="ListParagraph"/>
              <w:widowControl w:val="0"/>
              <w:numPr>
                <w:ilvl w:val="0"/>
                <w:numId w:val="7"/>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Confidentiality Policy</w:t>
            </w:r>
          </w:p>
          <w:p w14:paraId="4541BFF2" w14:textId="77777777" w:rsidR="00C948F7" w:rsidRPr="000629BA" w:rsidRDefault="00C948F7" w:rsidP="00C948F7">
            <w:pPr>
              <w:pStyle w:val="ListParagraph"/>
              <w:widowControl w:val="0"/>
              <w:numPr>
                <w:ilvl w:val="0"/>
                <w:numId w:val="7"/>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Governance and Management Policy</w:t>
            </w:r>
          </w:p>
          <w:p w14:paraId="066D7704" w14:textId="77777777" w:rsidR="00C948F7" w:rsidRPr="000629BA" w:rsidRDefault="00C948F7" w:rsidP="00C948F7">
            <w:pPr>
              <w:pStyle w:val="ListParagraph"/>
              <w:widowControl w:val="0"/>
              <w:numPr>
                <w:ilvl w:val="0"/>
                <w:numId w:val="8"/>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07B8E99" w14:textId="77777777" w:rsidR="00C948F7" w:rsidRPr="000629BA" w:rsidRDefault="00C948F7" w:rsidP="00C948F7">
            <w:pPr>
              <w:pStyle w:val="pptext"/>
              <w:numPr>
                <w:ilvl w:val="0"/>
                <w:numId w:val="9"/>
              </w:numPr>
              <w:pBdr>
                <w:top w:val="nil"/>
                <w:left w:val="nil"/>
                <w:bottom w:val="nil"/>
                <w:right w:val="nil"/>
                <w:between w:val="nil"/>
                <w:bar w:val="nil"/>
              </w:pBdr>
              <w:suppressAutoHyphens/>
              <w:rPr>
                <w:rFonts w:asciiTheme="minorHAnsi" w:hAnsiTheme="minorHAnsi"/>
              </w:rPr>
            </w:pPr>
            <w:r w:rsidRPr="000629BA">
              <w:rPr>
                <w:rFonts w:asciiTheme="minorHAnsi" w:hAnsiTheme="minorHAnsi"/>
              </w:rPr>
              <w:t>Community Services Complaints, Appeals and Monitoring Act, 1994.</w:t>
            </w:r>
          </w:p>
          <w:p w14:paraId="0F1A5BA0" w14:textId="77777777" w:rsidR="00C948F7" w:rsidRPr="000629BA" w:rsidRDefault="00C948F7" w:rsidP="00C948F7">
            <w:pPr>
              <w:pStyle w:val="ListParagraph"/>
              <w:widowControl w:val="0"/>
              <w:numPr>
                <w:ilvl w:val="0"/>
                <w:numId w:val="10"/>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Parent Handbook</w:t>
            </w:r>
          </w:p>
          <w:p w14:paraId="0139CD04" w14:textId="77777777" w:rsidR="00C948F7" w:rsidRPr="000629BA" w:rsidRDefault="00C948F7" w:rsidP="00C948F7">
            <w:pPr>
              <w:pStyle w:val="ListParagraph"/>
              <w:widowControl w:val="0"/>
              <w:numPr>
                <w:ilvl w:val="0"/>
                <w:numId w:val="10"/>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Staff Handbook</w:t>
            </w:r>
          </w:p>
          <w:p w14:paraId="217AB54C" w14:textId="77777777" w:rsidR="00C948F7" w:rsidRPr="000629BA" w:rsidRDefault="00C948F7" w:rsidP="00C948F7">
            <w:pPr>
              <w:pStyle w:val="ListParagraph"/>
              <w:widowControl w:val="0"/>
              <w:numPr>
                <w:ilvl w:val="0"/>
                <w:numId w:val="10"/>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Enrolment Form</w:t>
            </w:r>
          </w:p>
          <w:p w14:paraId="7B89E9D7" w14:textId="77777777" w:rsidR="00C948F7" w:rsidRPr="000629BA" w:rsidRDefault="00C948F7" w:rsidP="00C948F7">
            <w:pPr>
              <w:pStyle w:val="ListParagraph"/>
              <w:widowControl w:val="0"/>
              <w:numPr>
                <w:ilvl w:val="0"/>
                <w:numId w:val="10"/>
              </w:numPr>
              <w:pBdr>
                <w:top w:val="nil"/>
                <w:left w:val="nil"/>
                <w:bottom w:val="nil"/>
                <w:right w:val="nil"/>
                <w:between w:val="nil"/>
                <w:bar w:val="nil"/>
              </w:pBdr>
              <w:suppressAutoHyphens/>
              <w:overflowPunct/>
              <w:autoSpaceDE/>
              <w:autoSpaceDN/>
              <w:adjustRightInd/>
              <w:spacing w:after="120"/>
              <w:contextualSpacing w:val="0"/>
              <w:textAlignment w:val="auto"/>
              <w:rPr>
                <w:rFonts w:asciiTheme="minorHAnsi" w:hAnsiTheme="minorHAnsi"/>
              </w:rPr>
            </w:pPr>
            <w:r w:rsidRPr="000629BA">
              <w:rPr>
                <w:rFonts w:asciiTheme="minorHAnsi" w:hAnsiTheme="minorHAnsi"/>
              </w:rPr>
              <w:t>Complaints records and notifications</w:t>
            </w:r>
          </w:p>
          <w:p w14:paraId="74DCE283" w14:textId="77777777" w:rsidR="00C948F7" w:rsidRPr="000629BA" w:rsidRDefault="00C948F7" w:rsidP="00C876D2">
            <w:pPr>
              <w:pStyle w:val="ListParagraph"/>
              <w:widowControl w:val="0"/>
              <w:tabs>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spacing w:after="120"/>
              <w:ind w:left="0" w:firstLine="360"/>
              <w:rPr>
                <w:rFonts w:asciiTheme="minorHAnsi" w:hAnsiTheme="minorHAnsi"/>
              </w:rPr>
            </w:pPr>
          </w:p>
        </w:tc>
      </w:tr>
    </w:tbl>
    <w:p w14:paraId="3FB4B22F" w14:textId="77777777" w:rsidR="00C948F7" w:rsidRPr="000629BA" w:rsidRDefault="00C948F7" w:rsidP="00C948F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eastAsia="Arial" w:hAnsiTheme="minorHAnsi" w:cs="Arial"/>
          <w:b/>
          <w:bCs/>
        </w:rPr>
      </w:pPr>
    </w:p>
    <w:p w14:paraId="12248AF2" w14:textId="77777777" w:rsidR="00C948F7" w:rsidRPr="000629BA" w:rsidRDefault="00C948F7" w:rsidP="00C948F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heme="minorHAnsi" w:eastAsia="Arial" w:hAnsiTheme="minorHAnsi" w:cs="Arial"/>
          <w:b/>
          <w:bCs/>
        </w:rPr>
      </w:pPr>
    </w:p>
    <w:p w14:paraId="5AE63D20" w14:textId="77777777" w:rsidR="00C948F7" w:rsidRPr="00DC5130" w:rsidRDefault="00C948F7" w:rsidP="00C948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C948F7" w:rsidRPr="00DC5130" w14:paraId="20F344FB" w14:textId="77777777" w:rsidTr="00C876D2">
        <w:tc>
          <w:tcPr>
            <w:tcW w:w="10598" w:type="dxa"/>
            <w:shd w:val="clear" w:color="auto" w:fill="D9D9D9"/>
          </w:tcPr>
          <w:p w14:paraId="4DC3CBD7" w14:textId="77777777" w:rsidR="00C948F7" w:rsidRPr="00DC5130" w:rsidRDefault="00C948F7" w:rsidP="00C876D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p w14:paraId="6B6FE16D" w14:textId="1C00D869" w:rsidR="00C948F7" w:rsidRPr="00DC5130" w:rsidRDefault="00C948F7" w:rsidP="00C876D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r w:rsidRPr="00DC5130">
              <w:rPr>
                <w:rFonts w:ascii="Arial" w:hAnsi="Arial" w:cs="Arial"/>
                <w:b/>
                <w:lang w:val="en-US"/>
              </w:rPr>
              <w:t xml:space="preserve">Approval date:  </w:t>
            </w:r>
            <w:r w:rsidR="00610E36">
              <w:rPr>
                <w:rFonts w:ascii="Arial" w:hAnsi="Arial" w:cs="Arial"/>
                <w:b/>
                <w:lang w:val="en-US"/>
              </w:rPr>
              <w:t>August 2020</w:t>
            </w:r>
            <w:r>
              <w:rPr>
                <w:rFonts w:ascii="Arial" w:hAnsi="Arial" w:cs="Arial"/>
                <w:b/>
                <w:lang w:val="en-US"/>
              </w:rPr>
              <w:t xml:space="preserve">.   </w:t>
            </w:r>
            <w:r w:rsidRPr="00DC5130">
              <w:rPr>
                <w:rFonts w:ascii="Arial" w:hAnsi="Arial" w:cs="Arial"/>
                <w:b/>
                <w:lang w:val="en-US"/>
              </w:rPr>
              <w:t xml:space="preserve">Date for Review:  </w:t>
            </w:r>
            <w:r>
              <w:rPr>
                <w:rFonts w:ascii="Arial" w:hAnsi="Arial" w:cs="Arial"/>
                <w:b/>
                <w:lang w:val="en-US"/>
              </w:rPr>
              <w:t>August 2021</w:t>
            </w:r>
          </w:p>
          <w:p w14:paraId="3E280922" w14:textId="77777777" w:rsidR="00C948F7" w:rsidRPr="00DC5130" w:rsidRDefault="00C948F7" w:rsidP="00C876D2">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rPr>
            </w:pPr>
          </w:p>
        </w:tc>
      </w:tr>
    </w:tbl>
    <w:p w14:paraId="2FAA0CAE" w14:textId="77777777" w:rsidR="00C948F7" w:rsidRPr="00DC5130" w:rsidRDefault="00C948F7" w:rsidP="00C948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lang w:val="en-US"/>
        </w:rPr>
      </w:pPr>
    </w:p>
    <w:p w14:paraId="79A1B7A8" w14:textId="77777777" w:rsidR="00C948F7" w:rsidRPr="000629BA" w:rsidRDefault="00C948F7" w:rsidP="00C948F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rPr>
          <w:rFonts w:asciiTheme="minorHAnsi" w:eastAsia="Arial" w:hAnsiTheme="minorHAnsi" w:cs="Arial"/>
          <w:b/>
          <w:bCs/>
          <w:kern w:val="3"/>
        </w:rPr>
      </w:pPr>
    </w:p>
    <w:p w14:paraId="4C0F9534" w14:textId="77777777" w:rsidR="00C948F7" w:rsidRDefault="00C948F7" w:rsidP="00C948F7">
      <w:pPr>
        <w:pStyle w:val="Standard"/>
        <w:rPr>
          <w:rFonts w:ascii="Arial" w:eastAsia="Arial" w:hAnsi="Arial" w:cs="Arial"/>
          <w:sz w:val="22"/>
          <w:szCs w:val="22"/>
        </w:rPr>
      </w:pPr>
    </w:p>
    <w:p w14:paraId="0CDBB865" w14:textId="77777777" w:rsidR="00C948F7" w:rsidRPr="000629BA" w:rsidRDefault="00C948F7" w:rsidP="00C948F7"/>
    <w:p w14:paraId="643DBFA0" w14:textId="77777777" w:rsidR="00C948F7" w:rsidRPr="000629BA" w:rsidRDefault="00C948F7" w:rsidP="00C948F7"/>
    <w:p w14:paraId="2FED3B29" w14:textId="77777777" w:rsidR="00C948F7" w:rsidRPr="000629BA" w:rsidRDefault="00C948F7" w:rsidP="00C948F7"/>
    <w:p w14:paraId="3B036C29" w14:textId="77777777" w:rsidR="00C948F7" w:rsidRPr="000629BA" w:rsidRDefault="00C948F7" w:rsidP="00C948F7"/>
    <w:p w14:paraId="0D5939B0" w14:textId="77777777" w:rsidR="00C948F7" w:rsidRPr="000629BA" w:rsidRDefault="00C948F7" w:rsidP="00C948F7"/>
    <w:p w14:paraId="3306D1C8" w14:textId="77777777" w:rsidR="00C948F7" w:rsidRPr="000629BA" w:rsidRDefault="00C948F7" w:rsidP="00C948F7"/>
    <w:p w14:paraId="27AAAC04" w14:textId="77777777" w:rsidR="00C948F7" w:rsidRPr="006915D4" w:rsidRDefault="00C948F7" w:rsidP="00C948F7"/>
    <w:p w14:paraId="5995DE6F" w14:textId="77777777" w:rsidR="00C948F7" w:rsidRPr="006915D4" w:rsidRDefault="00C948F7" w:rsidP="00C948F7"/>
    <w:p w14:paraId="65831F04" w14:textId="77777777" w:rsidR="00C948F7" w:rsidRPr="006915D4" w:rsidRDefault="00C948F7" w:rsidP="00C948F7"/>
    <w:p w14:paraId="7249BC5C" w14:textId="77777777" w:rsidR="00C948F7" w:rsidRPr="006915D4" w:rsidRDefault="00C948F7" w:rsidP="00C948F7"/>
    <w:p w14:paraId="11CC0272" w14:textId="77777777" w:rsidR="00C948F7" w:rsidRPr="006915D4" w:rsidRDefault="00C948F7" w:rsidP="00C948F7"/>
    <w:p w14:paraId="5A868DFA" w14:textId="77777777" w:rsidR="00C948F7" w:rsidRPr="006915D4" w:rsidRDefault="00C948F7" w:rsidP="00C948F7"/>
    <w:p w14:paraId="7701A35B" w14:textId="77777777" w:rsidR="00C948F7" w:rsidRPr="006915D4" w:rsidRDefault="00C948F7" w:rsidP="00C948F7"/>
    <w:p w14:paraId="14E4DDB6" w14:textId="77777777" w:rsidR="00C948F7" w:rsidRPr="006915D4" w:rsidRDefault="00C948F7" w:rsidP="00C948F7"/>
    <w:p w14:paraId="2B1A4824" w14:textId="77777777" w:rsidR="00C948F7" w:rsidRPr="006915D4" w:rsidRDefault="00C948F7" w:rsidP="00C948F7"/>
    <w:p w14:paraId="2A4E4952" w14:textId="77777777" w:rsidR="00C948F7" w:rsidRPr="006915D4" w:rsidRDefault="00C948F7" w:rsidP="00C948F7"/>
    <w:p w14:paraId="185FAA21" w14:textId="77777777" w:rsidR="00C948F7" w:rsidRPr="006915D4" w:rsidRDefault="00C948F7" w:rsidP="00C948F7"/>
    <w:p w14:paraId="290E7793" w14:textId="77777777" w:rsidR="00C948F7" w:rsidRPr="006915D4" w:rsidRDefault="00C948F7" w:rsidP="00C948F7"/>
    <w:p w14:paraId="2B0E1619" w14:textId="77777777" w:rsidR="00C948F7" w:rsidRPr="006915D4" w:rsidRDefault="00C948F7" w:rsidP="00C948F7"/>
    <w:p w14:paraId="567292CD" w14:textId="77777777" w:rsidR="00C948F7" w:rsidRPr="006915D4" w:rsidRDefault="00C948F7" w:rsidP="00C948F7"/>
    <w:p w14:paraId="53C18C53" w14:textId="77777777" w:rsidR="00C948F7" w:rsidRPr="00564DC1" w:rsidRDefault="00C948F7" w:rsidP="00C948F7">
      <w:pPr>
        <w:pStyle w:val="ppindenttext"/>
        <w:ind w:left="0"/>
        <w:rPr>
          <w:rFonts w:ascii="Arial" w:hAnsi="Arial"/>
          <w:noProof w:val="0"/>
          <w:szCs w:val="22"/>
        </w:rPr>
      </w:pPr>
    </w:p>
    <w:p w14:paraId="6732DB81" w14:textId="64BB4C6E" w:rsidR="005144E2" w:rsidRPr="00564DC1" w:rsidRDefault="005144E2" w:rsidP="006E1EBC">
      <w:pPr>
        <w:pStyle w:val="ppindenttext"/>
        <w:numPr>
          <w:ilvl w:val="0"/>
          <w:numId w:val="2"/>
        </w:numPr>
        <w:ind w:left="0" w:hanging="284"/>
        <w:rPr>
          <w:rFonts w:ascii="Arial" w:hAnsi="Arial"/>
          <w:noProof w:val="0"/>
          <w:szCs w:val="22"/>
        </w:rPr>
      </w:pPr>
      <w:r w:rsidRPr="00564DC1">
        <w:rPr>
          <w:rFonts w:ascii="Arial" w:hAnsi="Arial"/>
          <w:noProof w:val="0"/>
          <w:szCs w:val="22"/>
        </w:rPr>
        <w:lastRenderedPageBreak/>
        <w:t xml:space="preserve">All confidential conversations with individuals who have a complaint or </w:t>
      </w:r>
      <w:r w:rsidR="00564DC1" w:rsidRPr="00564DC1">
        <w:rPr>
          <w:rFonts w:ascii="Arial" w:hAnsi="Arial"/>
          <w:noProof w:val="0"/>
          <w:szCs w:val="22"/>
        </w:rPr>
        <w:t>grievance will</w:t>
      </w:r>
      <w:r w:rsidRPr="00564DC1">
        <w:rPr>
          <w:rFonts w:ascii="Arial" w:hAnsi="Arial"/>
          <w:noProof w:val="0"/>
          <w:szCs w:val="22"/>
        </w:rPr>
        <w:t xml:space="preserve"> take place in a quiet place a</w:t>
      </w:r>
      <w:r w:rsidR="00564DC1">
        <w:rPr>
          <w:rFonts w:ascii="Arial" w:hAnsi="Arial"/>
          <w:noProof w:val="0"/>
          <w:szCs w:val="22"/>
        </w:rPr>
        <w:t>way from children, other families</w:t>
      </w:r>
      <w:r w:rsidRPr="00564DC1">
        <w:rPr>
          <w:rFonts w:ascii="Arial" w:hAnsi="Arial"/>
          <w:noProof w:val="0"/>
          <w:szCs w:val="22"/>
        </w:rPr>
        <w:t xml:space="preserve"> or staff </w:t>
      </w:r>
      <w:r w:rsidR="00564DC1">
        <w:rPr>
          <w:rFonts w:ascii="Arial" w:hAnsi="Arial"/>
          <w:noProof w:val="0"/>
          <w:szCs w:val="22"/>
        </w:rPr>
        <w:t xml:space="preserve">that </w:t>
      </w:r>
      <w:r w:rsidR="00FD2476">
        <w:rPr>
          <w:rFonts w:ascii="Arial" w:hAnsi="Arial"/>
          <w:noProof w:val="0"/>
          <w:szCs w:val="22"/>
        </w:rPr>
        <w:t>is</w:t>
      </w:r>
      <w:r w:rsidR="00564DC1">
        <w:rPr>
          <w:rFonts w:ascii="Arial" w:hAnsi="Arial"/>
          <w:noProof w:val="0"/>
          <w:szCs w:val="22"/>
        </w:rPr>
        <w:t xml:space="preserve"> </w:t>
      </w:r>
      <w:r w:rsidRPr="00564DC1">
        <w:rPr>
          <w:rFonts w:ascii="Arial" w:hAnsi="Arial"/>
          <w:noProof w:val="0"/>
          <w:szCs w:val="22"/>
        </w:rPr>
        <w:t>not involved.</w:t>
      </w:r>
    </w:p>
    <w:p w14:paraId="251BC63F" w14:textId="51F2C7E8" w:rsidR="005144E2" w:rsidRPr="00564DC1" w:rsidRDefault="005144E2" w:rsidP="006E1EBC">
      <w:pPr>
        <w:pStyle w:val="ppindenttext"/>
        <w:numPr>
          <w:ilvl w:val="0"/>
          <w:numId w:val="2"/>
        </w:numPr>
        <w:ind w:left="0" w:hanging="284"/>
        <w:rPr>
          <w:rFonts w:ascii="Arial" w:hAnsi="Arial"/>
          <w:noProof w:val="0"/>
          <w:szCs w:val="22"/>
        </w:rPr>
      </w:pPr>
      <w:r w:rsidRPr="00564DC1">
        <w:rPr>
          <w:rFonts w:ascii="Arial" w:hAnsi="Arial"/>
          <w:noProof w:val="0"/>
          <w:szCs w:val="22"/>
        </w:rPr>
        <w:t xml:space="preserve">If an individual has a complaint or comment about </w:t>
      </w:r>
      <w:r w:rsidR="00FD2476">
        <w:rPr>
          <w:rFonts w:ascii="Arial" w:hAnsi="Arial" w:cs="Arial"/>
          <w:b/>
          <w:szCs w:val="22"/>
        </w:rPr>
        <w:t xml:space="preserve">SHARE </w:t>
      </w:r>
      <w:r w:rsidRPr="00564DC1">
        <w:rPr>
          <w:rFonts w:ascii="Arial" w:hAnsi="Arial"/>
          <w:noProof w:val="0"/>
          <w:szCs w:val="22"/>
        </w:rPr>
        <w:t xml:space="preserve">they will </w:t>
      </w:r>
      <w:r w:rsidR="00564DC1">
        <w:rPr>
          <w:rFonts w:ascii="Arial" w:hAnsi="Arial"/>
          <w:noProof w:val="0"/>
          <w:szCs w:val="22"/>
        </w:rPr>
        <w:t>be encouraged to talk to the Co</w:t>
      </w:r>
      <w:r w:rsidRPr="00564DC1">
        <w:rPr>
          <w:rFonts w:ascii="Arial" w:hAnsi="Arial"/>
          <w:noProof w:val="0"/>
          <w:szCs w:val="22"/>
        </w:rPr>
        <w:t>ordinator who will arrange a time to discuss their concern and come to a resolution to address the issue.</w:t>
      </w:r>
    </w:p>
    <w:p w14:paraId="0B80253A" w14:textId="48FD70F0" w:rsidR="00616BD5" w:rsidRDefault="008C5D62" w:rsidP="006E1EBC">
      <w:pPr>
        <w:pStyle w:val="ppindenttext"/>
        <w:numPr>
          <w:ilvl w:val="0"/>
          <w:numId w:val="2"/>
        </w:numPr>
        <w:ind w:left="0" w:hanging="284"/>
        <w:rPr>
          <w:rFonts w:ascii="Arial" w:hAnsi="Arial"/>
          <w:noProof w:val="0"/>
          <w:szCs w:val="22"/>
        </w:rPr>
      </w:pPr>
      <w:r>
        <w:rPr>
          <w:rFonts w:ascii="Arial" w:hAnsi="Arial"/>
          <w:noProof w:val="0"/>
          <w:szCs w:val="22"/>
        </w:rPr>
        <w:t>Families</w:t>
      </w:r>
      <w:r w:rsidR="00616BD5">
        <w:rPr>
          <w:rFonts w:ascii="Arial" w:hAnsi="Arial"/>
          <w:noProof w:val="0"/>
          <w:szCs w:val="22"/>
        </w:rPr>
        <w:t xml:space="preserve"> will also be informed though the Parent Information Book and displayed on notice board above the sign in and sign out table that Complaints about the service can be addressed to</w:t>
      </w:r>
    </w:p>
    <w:p w14:paraId="02776526" w14:textId="77777777" w:rsidR="00616BD5" w:rsidRDefault="00616BD5" w:rsidP="00616BD5">
      <w:pPr>
        <w:pStyle w:val="ppindenttext"/>
        <w:ind w:left="0"/>
        <w:rPr>
          <w:rFonts w:ascii="Arial" w:hAnsi="Arial"/>
          <w:noProof w:val="0"/>
          <w:szCs w:val="22"/>
          <w:highlight w:val="yellow"/>
        </w:rPr>
      </w:pPr>
      <w:r w:rsidRPr="00616BD5">
        <w:rPr>
          <w:rFonts w:ascii="Arial" w:hAnsi="Arial"/>
          <w:noProof w:val="0"/>
          <w:szCs w:val="22"/>
          <w:highlight w:val="yellow"/>
        </w:rPr>
        <w:t xml:space="preserve">NSW DEPARTMENT OF Edcuation &amp; Communities, Early Childhood Education &amp; Care Directorate. Level8, 2-10 Wentworth Street Parramatta NSW@ 2150. </w:t>
      </w:r>
    </w:p>
    <w:p w14:paraId="1D022F19" w14:textId="77777777" w:rsidR="00616BD5" w:rsidRDefault="00616BD5" w:rsidP="00616BD5">
      <w:pPr>
        <w:pStyle w:val="ppindenttext"/>
        <w:ind w:left="0"/>
        <w:rPr>
          <w:rFonts w:ascii="Arial" w:hAnsi="Arial"/>
          <w:noProof w:val="0"/>
          <w:szCs w:val="22"/>
          <w:highlight w:val="yellow"/>
        </w:rPr>
      </w:pPr>
      <w:r w:rsidRPr="00616BD5">
        <w:rPr>
          <w:rFonts w:ascii="Arial" w:hAnsi="Arial"/>
          <w:noProof w:val="0"/>
          <w:szCs w:val="22"/>
          <w:highlight w:val="yellow"/>
        </w:rPr>
        <w:t>Locked Bag 5107 Parramatta NSW 2124.</w:t>
      </w:r>
    </w:p>
    <w:p w14:paraId="33E4D1D3" w14:textId="4A83D2B4" w:rsidR="00616BD5" w:rsidRDefault="00616BD5" w:rsidP="00616BD5">
      <w:pPr>
        <w:pStyle w:val="ppindenttext"/>
        <w:ind w:left="0"/>
        <w:rPr>
          <w:rFonts w:ascii="Arial" w:hAnsi="Arial"/>
          <w:noProof w:val="0"/>
          <w:szCs w:val="22"/>
        </w:rPr>
      </w:pPr>
      <w:r w:rsidRPr="00616BD5">
        <w:rPr>
          <w:rFonts w:ascii="Arial" w:hAnsi="Arial"/>
          <w:noProof w:val="0"/>
          <w:szCs w:val="22"/>
          <w:highlight w:val="yellow"/>
        </w:rPr>
        <w:t xml:space="preserve">T 1800 619 113 F 02 8633 1810 </w:t>
      </w:r>
      <w:r>
        <w:rPr>
          <w:rFonts w:ascii="Arial" w:hAnsi="Arial"/>
          <w:noProof w:val="0"/>
          <w:szCs w:val="22"/>
          <w:highlight w:val="yellow"/>
        </w:rPr>
        <w:t xml:space="preserve">     </w:t>
      </w:r>
      <w:r>
        <w:rPr>
          <w:rFonts w:ascii="Arial" w:hAnsi="Arial"/>
          <w:noProof w:val="0"/>
          <w:szCs w:val="22"/>
        </w:rPr>
        <w:t xml:space="preserve">   </w:t>
      </w:r>
      <w:hyperlink r:id="rId8" w:history="1">
        <w:r w:rsidRPr="00B26730">
          <w:rPr>
            <w:rStyle w:val="Hyperlink"/>
            <w:rFonts w:ascii="Arial" w:hAnsi="Arial"/>
            <w:noProof w:val="0"/>
            <w:szCs w:val="22"/>
          </w:rPr>
          <w:t>www.dec.nsw.gov.au</w:t>
        </w:r>
      </w:hyperlink>
    </w:p>
    <w:p w14:paraId="709315AE" w14:textId="77777777" w:rsidR="00616BD5" w:rsidRDefault="00616BD5" w:rsidP="00616BD5">
      <w:pPr>
        <w:pStyle w:val="ppindenttext"/>
        <w:ind w:left="0"/>
        <w:rPr>
          <w:rFonts w:ascii="Arial" w:hAnsi="Arial"/>
          <w:noProof w:val="0"/>
          <w:szCs w:val="22"/>
        </w:rPr>
      </w:pPr>
    </w:p>
    <w:p w14:paraId="02A8CC50" w14:textId="175E7859" w:rsidR="00564DC1" w:rsidRPr="00564DC1" w:rsidRDefault="00616BD5" w:rsidP="00564DC1">
      <w:pPr>
        <w:pStyle w:val="ppindenttext"/>
        <w:ind w:left="1003"/>
        <w:rPr>
          <w:rFonts w:ascii="Arial" w:hAnsi="Arial"/>
          <w:noProof w:val="0"/>
          <w:szCs w:val="22"/>
        </w:rPr>
      </w:pPr>
      <w:r>
        <w:rPr>
          <w:rFonts w:ascii="Arial" w:hAnsi="Arial"/>
          <w:noProof w:val="0"/>
          <w:szCs w:val="22"/>
        </w:rPr>
        <w:t xml:space="preserve"> </w:t>
      </w:r>
    </w:p>
    <w:p w14:paraId="244A89A1" w14:textId="77777777" w:rsidR="00564DC1" w:rsidRPr="006E1EBC" w:rsidRDefault="00564DC1" w:rsidP="00564DC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Black" w:hAnsi="Arial Black" w:cs="Arial"/>
          <w:color w:val="000090"/>
        </w:rPr>
      </w:pPr>
      <w:r w:rsidRPr="006E1EBC">
        <w:rPr>
          <w:rFonts w:ascii="Arial Black" w:hAnsi="Arial Black" w:cs="Arial"/>
          <w:color w:val="000090"/>
        </w:rPr>
        <w:t>CONSIDERATIONS:</w:t>
      </w:r>
    </w:p>
    <w:p w14:paraId="5A8EBC54" w14:textId="77777777" w:rsidR="00564DC1" w:rsidRPr="009C1B04" w:rsidRDefault="00564DC1" w:rsidP="00564DC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644"/>
        <w:gridCol w:w="2897"/>
        <w:gridCol w:w="3928"/>
      </w:tblGrid>
      <w:tr w:rsidR="00564DC1" w:rsidRPr="009C1B04" w14:paraId="17225184" w14:textId="77777777" w:rsidTr="00616BD5">
        <w:tc>
          <w:tcPr>
            <w:tcW w:w="1982" w:type="dxa"/>
            <w:shd w:val="clear" w:color="auto" w:fill="D9D9D9"/>
          </w:tcPr>
          <w:p w14:paraId="30DBD05D" w14:textId="77777777"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9C1B04">
              <w:rPr>
                <w:rFonts w:ascii="Arial" w:hAnsi="Arial" w:cs="Arial"/>
                <w:b/>
                <w:sz w:val="22"/>
                <w:szCs w:val="22"/>
              </w:rPr>
              <w:t>Education and Care Services National Regulations</w:t>
            </w:r>
          </w:p>
        </w:tc>
        <w:tc>
          <w:tcPr>
            <w:tcW w:w="1645" w:type="dxa"/>
            <w:shd w:val="clear" w:color="auto" w:fill="D9D9D9"/>
          </w:tcPr>
          <w:p w14:paraId="7BD53E32" w14:textId="77777777"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9C1B04">
              <w:rPr>
                <w:rFonts w:ascii="Arial" w:hAnsi="Arial" w:cs="Arial"/>
                <w:b/>
                <w:sz w:val="22"/>
                <w:szCs w:val="22"/>
              </w:rPr>
              <w:t>National Quality Standard</w:t>
            </w:r>
          </w:p>
        </w:tc>
        <w:tc>
          <w:tcPr>
            <w:tcW w:w="2897" w:type="dxa"/>
            <w:shd w:val="clear" w:color="auto" w:fill="D9D9D9"/>
          </w:tcPr>
          <w:p w14:paraId="3EC01021" w14:textId="77777777"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9C1B04">
              <w:rPr>
                <w:rFonts w:ascii="Arial" w:hAnsi="Arial" w:cs="Arial"/>
                <w:b/>
                <w:sz w:val="22"/>
                <w:szCs w:val="22"/>
              </w:rPr>
              <w:t>Other Service policies/documentation</w:t>
            </w:r>
          </w:p>
        </w:tc>
        <w:tc>
          <w:tcPr>
            <w:tcW w:w="3932" w:type="dxa"/>
            <w:shd w:val="clear" w:color="auto" w:fill="D9D9D9"/>
          </w:tcPr>
          <w:p w14:paraId="6937A784" w14:textId="77777777"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rPr>
                <w:rFonts w:ascii="Arial" w:hAnsi="Arial" w:cs="Arial"/>
                <w:b/>
                <w:sz w:val="22"/>
                <w:szCs w:val="22"/>
              </w:rPr>
            </w:pPr>
            <w:r w:rsidRPr="009C1B04">
              <w:rPr>
                <w:rFonts w:ascii="Arial" w:hAnsi="Arial" w:cs="Arial"/>
                <w:b/>
                <w:sz w:val="22"/>
                <w:szCs w:val="22"/>
              </w:rPr>
              <w:t xml:space="preserve">Other </w:t>
            </w:r>
          </w:p>
        </w:tc>
      </w:tr>
      <w:tr w:rsidR="00564DC1" w:rsidRPr="009C1B04" w14:paraId="1DCDCFA9" w14:textId="77777777" w:rsidTr="00616BD5">
        <w:tc>
          <w:tcPr>
            <w:tcW w:w="1982" w:type="dxa"/>
            <w:shd w:val="clear" w:color="auto" w:fill="auto"/>
          </w:tcPr>
          <w:p w14:paraId="1A9DF146" w14:textId="7E2452F9"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sidRPr="009C1B04">
              <w:rPr>
                <w:rFonts w:ascii="Arial" w:hAnsi="Arial" w:cs="Arial"/>
                <w:sz w:val="22"/>
                <w:szCs w:val="22"/>
              </w:rPr>
              <w:t>r</w:t>
            </w:r>
            <w:r>
              <w:rPr>
                <w:rFonts w:ascii="Arial" w:hAnsi="Arial" w:cs="Arial"/>
                <w:sz w:val="22"/>
                <w:szCs w:val="22"/>
              </w:rPr>
              <w:t>168</w:t>
            </w:r>
          </w:p>
        </w:tc>
        <w:tc>
          <w:tcPr>
            <w:tcW w:w="1645" w:type="dxa"/>
            <w:shd w:val="clear" w:color="auto" w:fill="auto"/>
          </w:tcPr>
          <w:p w14:paraId="383DC660" w14:textId="7E612B72"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r>
              <w:rPr>
                <w:rFonts w:ascii="Arial" w:hAnsi="Arial" w:cs="Arial"/>
                <w:sz w:val="22"/>
                <w:szCs w:val="22"/>
              </w:rPr>
              <w:t>7.3</w:t>
            </w:r>
          </w:p>
          <w:p w14:paraId="34F01057" w14:textId="77777777" w:rsidR="00564DC1" w:rsidRPr="009C1B04" w:rsidRDefault="00564DC1" w:rsidP="002629F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sz w:val="22"/>
                <w:szCs w:val="22"/>
              </w:rPr>
            </w:pPr>
          </w:p>
        </w:tc>
        <w:tc>
          <w:tcPr>
            <w:tcW w:w="2897" w:type="dxa"/>
            <w:shd w:val="clear" w:color="auto" w:fill="auto"/>
          </w:tcPr>
          <w:p w14:paraId="78AFADAC" w14:textId="77777777" w:rsidR="00564DC1" w:rsidRPr="009C1B04" w:rsidRDefault="00564DC1" w:rsidP="006E1EBC">
            <w:pPr>
              <w:pStyle w:val="ListParagraph"/>
              <w:widowControl w:val="0"/>
              <w:numPr>
                <w:ilvl w:val="0"/>
                <w:numId w:val="5"/>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402" w:hanging="357"/>
              <w:textAlignment w:val="auto"/>
              <w:rPr>
                <w:rFonts w:ascii="Arial" w:hAnsi="Arial" w:cs="Arial"/>
                <w:sz w:val="22"/>
                <w:szCs w:val="22"/>
              </w:rPr>
            </w:pPr>
            <w:r w:rsidRPr="009C1B04">
              <w:rPr>
                <w:rFonts w:ascii="Arial" w:hAnsi="Arial" w:cs="Arial"/>
                <w:sz w:val="22"/>
                <w:szCs w:val="22"/>
              </w:rPr>
              <w:t>Parent Handbook</w:t>
            </w:r>
          </w:p>
          <w:p w14:paraId="06A6980C" w14:textId="77777777" w:rsidR="00564DC1" w:rsidRPr="009C1B04" w:rsidRDefault="00564DC1" w:rsidP="006E1EBC">
            <w:pPr>
              <w:pStyle w:val="ListParagraph"/>
              <w:widowControl w:val="0"/>
              <w:numPr>
                <w:ilvl w:val="0"/>
                <w:numId w:val="5"/>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402" w:hanging="357"/>
              <w:textAlignment w:val="auto"/>
              <w:rPr>
                <w:rFonts w:ascii="Arial" w:hAnsi="Arial" w:cs="Arial"/>
                <w:sz w:val="22"/>
                <w:szCs w:val="22"/>
              </w:rPr>
            </w:pPr>
            <w:r w:rsidRPr="009C1B04">
              <w:rPr>
                <w:rFonts w:ascii="Arial" w:hAnsi="Arial" w:cs="Arial"/>
                <w:sz w:val="22"/>
                <w:szCs w:val="22"/>
              </w:rPr>
              <w:t>Staff Handbook</w:t>
            </w:r>
          </w:p>
          <w:p w14:paraId="4023C1E0" w14:textId="77777777" w:rsidR="00564DC1" w:rsidRPr="009C1B04" w:rsidRDefault="00564DC1" w:rsidP="006E1EBC">
            <w:pPr>
              <w:pStyle w:val="ListParagraph"/>
              <w:widowControl w:val="0"/>
              <w:numPr>
                <w:ilvl w:val="0"/>
                <w:numId w:val="5"/>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402" w:hanging="357"/>
              <w:textAlignment w:val="auto"/>
              <w:rPr>
                <w:rFonts w:ascii="Arial" w:hAnsi="Arial" w:cs="Arial"/>
                <w:sz w:val="22"/>
                <w:szCs w:val="22"/>
              </w:rPr>
            </w:pPr>
            <w:r w:rsidRPr="009C1B04">
              <w:rPr>
                <w:rFonts w:ascii="Arial" w:hAnsi="Arial" w:cs="Arial"/>
                <w:sz w:val="22"/>
                <w:szCs w:val="22"/>
              </w:rPr>
              <w:t>Providing a Child Safe Environment Policy</w:t>
            </w:r>
          </w:p>
          <w:p w14:paraId="36D18D16" w14:textId="77777777" w:rsidR="00564DC1" w:rsidRPr="009C1B04" w:rsidRDefault="00564DC1" w:rsidP="006E1EBC">
            <w:pPr>
              <w:pStyle w:val="ListParagraph"/>
              <w:widowControl w:val="0"/>
              <w:numPr>
                <w:ilvl w:val="0"/>
                <w:numId w:val="5"/>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402" w:hanging="357"/>
              <w:textAlignment w:val="auto"/>
              <w:rPr>
                <w:rFonts w:ascii="Arial" w:hAnsi="Arial" w:cs="Arial"/>
                <w:sz w:val="22"/>
                <w:szCs w:val="22"/>
              </w:rPr>
            </w:pPr>
            <w:r w:rsidRPr="009C1B04">
              <w:rPr>
                <w:rFonts w:ascii="Arial" w:hAnsi="Arial" w:cs="Arial"/>
                <w:sz w:val="22"/>
                <w:szCs w:val="22"/>
              </w:rPr>
              <w:t>Excursion Policy</w:t>
            </w:r>
          </w:p>
          <w:p w14:paraId="45D2FDF3" w14:textId="3E372074" w:rsidR="00564DC1" w:rsidRPr="009C1B04" w:rsidRDefault="00564DC1" w:rsidP="00616BD5">
            <w:pPr>
              <w:pStyle w:val="ListParagraph"/>
              <w:widowControl w:val="0"/>
              <w:numPr>
                <w:ilvl w:val="0"/>
                <w:numId w:val="5"/>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402" w:hanging="357"/>
              <w:textAlignment w:val="auto"/>
              <w:rPr>
                <w:rFonts w:ascii="Arial" w:hAnsi="Arial" w:cs="Arial"/>
                <w:sz w:val="22"/>
                <w:szCs w:val="22"/>
              </w:rPr>
            </w:pPr>
            <w:r w:rsidRPr="009C1B04">
              <w:rPr>
                <w:rFonts w:ascii="Arial" w:hAnsi="Arial" w:cs="Arial"/>
                <w:sz w:val="22"/>
                <w:szCs w:val="22"/>
              </w:rPr>
              <w:t>Authorisations and Refusals Policy</w:t>
            </w:r>
          </w:p>
        </w:tc>
        <w:tc>
          <w:tcPr>
            <w:tcW w:w="3932" w:type="dxa"/>
            <w:shd w:val="clear" w:color="auto" w:fill="auto"/>
          </w:tcPr>
          <w:p w14:paraId="661F0078" w14:textId="77777777" w:rsidR="00564DC1" w:rsidRPr="00564DC1" w:rsidRDefault="00564DC1" w:rsidP="00010181">
            <w:pPr>
              <w:pStyle w:val="pptext"/>
              <w:numPr>
                <w:ilvl w:val="0"/>
                <w:numId w:val="4"/>
              </w:numPr>
              <w:rPr>
                <w:rFonts w:ascii="Arial" w:hAnsi="Arial"/>
                <w:noProof w:val="0"/>
                <w:sz w:val="22"/>
                <w:szCs w:val="22"/>
              </w:rPr>
            </w:pPr>
            <w:r w:rsidRPr="00564DC1">
              <w:rPr>
                <w:rFonts w:ascii="Arial" w:hAnsi="Arial"/>
                <w:noProof w:val="0"/>
                <w:sz w:val="22"/>
                <w:szCs w:val="22"/>
              </w:rPr>
              <w:t>Community Services Complaints, Appeals and Monitoring Act, 1994.</w:t>
            </w:r>
          </w:p>
          <w:p w14:paraId="6BB870D7" w14:textId="70CCA45B" w:rsidR="00564DC1" w:rsidRPr="00564DC1" w:rsidRDefault="00564DC1" w:rsidP="00564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tc>
      </w:tr>
    </w:tbl>
    <w:p w14:paraId="7BA43B11" w14:textId="77777777" w:rsidR="00564DC1" w:rsidRPr="009C1B04" w:rsidRDefault="00564DC1" w:rsidP="00564DC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p>
    <w:p w14:paraId="667AEF9D" w14:textId="77777777" w:rsidR="00564DC1" w:rsidRPr="006E1EBC" w:rsidRDefault="00564DC1" w:rsidP="00564DC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Black" w:hAnsi="Arial Black" w:cs="Arial"/>
          <w:color w:val="000090"/>
        </w:rPr>
      </w:pPr>
      <w:r w:rsidRPr="006E1EBC">
        <w:rPr>
          <w:rFonts w:ascii="Arial Black" w:hAnsi="Arial Black" w:cs="Arial"/>
          <w:color w:val="000090"/>
        </w:rPr>
        <w:t>ENDORSEMENT BY THE SERVICE:</w:t>
      </w:r>
    </w:p>
    <w:p w14:paraId="15473E5E" w14:textId="77777777" w:rsidR="00564DC1" w:rsidRPr="009C1B04" w:rsidRDefault="00564DC1" w:rsidP="00564D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564DC1" w:rsidRPr="009C1B04" w14:paraId="5CA90E9D" w14:textId="77777777" w:rsidTr="00616BD5">
        <w:tc>
          <w:tcPr>
            <w:tcW w:w="10598" w:type="dxa"/>
            <w:shd w:val="clear" w:color="auto" w:fill="D9D9D9"/>
          </w:tcPr>
          <w:p w14:paraId="148C125C" w14:textId="368D18FF" w:rsidR="00564DC1" w:rsidRPr="009C1B04" w:rsidRDefault="00564DC1" w:rsidP="00886A6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Arial" w:hAnsi="Arial" w:cs="Arial"/>
                <w:b/>
              </w:rPr>
            </w:pPr>
            <w:r w:rsidRPr="009C1B04">
              <w:rPr>
                <w:rFonts w:ascii="Arial" w:hAnsi="Arial" w:cs="Arial"/>
                <w:b/>
              </w:rPr>
              <w:t xml:space="preserve">Approval date:  </w:t>
            </w:r>
            <w:r w:rsidR="00886A60">
              <w:rPr>
                <w:rFonts w:ascii="Arial" w:hAnsi="Arial" w:cs="Arial"/>
                <w:b/>
              </w:rPr>
              <w:t xml:space="preserve"> </w:t>
            </w:r>
            <w:r w:rsidRPr="009C1B04">
              <w:rPr>
                <w:rFonts w:ascii="Arial" w:hAnsi="Arial" w:cs="Arial"/>
                <w:b/>
              </w:rPr>
              <w:t xml:space="preserve">Date for Review:  </w:t>
            </w:r>
          </w:p>
        </w:tc>
      </w:tr>
    </w:tbl>
    <w:p w14:paraId="6E789DCC" w14:textId="77777777" w:rsidR="00564DC1" w:rsidRDefault="00564DC1" w:rsidP="00564DC1">
      <w:pPr>
        <w:pStyle w:val="pphead2"/>
        <w:rPr>
          <w:rFonts w:ascii="Arial" w:hAnsi="Arial"/>
          <w:b/>
          <w:noProof w:val="0"/>
          <w:sz w:val="22"/>
          <w:szCs w:val="22"/>
        </w:rPr>
      </w:pPr>
    </w:p>
    <w:p w14:paraId="158DE693" w14:textId="77777777" w:rsidR="00FB5EDC" w:rsidRPr="00564DC1" w:rsidRDefault="00FB5EDC" w:rsidP="005144E2">
      <w:pPr>
        <w:rPr>
          <w:noProof w:val="0"/>
          <w:sz w:val="22"/>
          <w:szCs w:val="22"/>
        </w:rPr>
      </w:pPr>
    </w:p>
    <w:sectPr w:rsidR="00FB5EDC" w:rsidRPr="00564DC1" w:rsidSect="00616BD5">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CE767" w14:textId="77777777" w:rsidR="00623EA1" w:rsidRDefault="00623EA1" w:rsidP="00620BC8">
      <w:r>
        <w:separator/>
      </w:r>
    </w:p>
  </w:endnote>
  <w:endnote w:type="continuationSeparator" w:id="0">
    <w:p w14:paraId="3CFF0250" w14:textId="77777777" w:rsidR="00623EA1" w:rsidRDefault="00623EA1" w:rsidP="0062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 VAG Rounded Thin">
    <w:altName w:val="Cambria"/>
    <w:charset w:val="00"/>
    <w:family w:val="auto"/>
    <w:pitch w:val="variable"/>
    <w:sig w:usb0="03000000" w:usb1="00000000" w:usb2="00000000" w:usb3="00000000" w:csb0="00000001" w:csb1="00000000"/>
  </w:font>
  <w:font w:name="Charcoal">
    <w:altName w:val="Cambria"/>
    <w:charset w:val="00"/>
    <w:family w:val="auto"/>
    <w:pitch w:val="variable"/>
    <w:sig w:usb0="03000000" w:usb1="00000000" w:usb2="00000000" w:usb3="00000000" w:csb0="00000001" w:csb1="00000000"/>
  </w:font>
  <w:font w:name="Gill Sans">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5553" w14:textId="77777777" w:rsidR="006E1EBC" w:rsidRDefault="006E1EBC" w:rsidP="003065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1F299C" w14:textId="77777777" w:rsidR="006E1EBC" w:rsidRDefault="006E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B5194" w14:textId="77777777" w:rsidR="006E1EBC" w:rsidRPr="006E1EBC" w:rsidRDefault="006E1EBC" w:rsidP="00306504">
    <w:pPr>
      <w:pStyle w:val="Footer"/>
      <w:framePr w:wrap="around" w:vAnchor="text" w:hAnchor="margin" w:xAlign="center" w:y="1"/>
      <w:rPr>
        <w:rStyle w:val="PageNumber"/>
        <w:rFonts w:ascii="Arial" w:hAnsi="Arial" w:cs="Arial"/>
      </w:rPr>
    </w:pPr>
    <w:r w:rsidRPr="006E1EBC">
      <w:rPr>
        <w:rStyle w:val="PageNumber"/>
        <w:rFonts w:ascii="Arial" w:hAnsi="Arial" w:cs="Arial"/>
      </w:rPr>
      <w:fldChar w:fldCharType="begin"/>
    </w:r>
    <w:r w:rsidRPr="006E1EBC">
      <w:rPr>
        <w:rStyle w:val="PageNumber"/>
        <w:rFonts w:ascii="Arial" w:hAnsi="Arial" w:cs="Arial"/>
      </w:rPr>
      <w:instrText xml:space="preserve">PAGE  </w:instrText>
    </w:r>
    <w:r w:rsidRPr="006E1EBC">
      <w:rPr>
        <w:rStyle w:val="PageNumber"/>
        <w:rFonts w:ascii="Arial" w:hAnsi="Arial" w:cs="Arial"/>
      </w:rPr>
      <w:fldChar w:fldCharType="separate"/>
    </w:r>
    <w:r w:rsidR="00886A60">
      <w:rPr>
        <w:rStyle w:val="PageNumber"/>
        <w:rFonts w:ascii="Arial" w:hAnsi="Arial" w:cs="Arial"/>
      </w:rPr>
      <w:t>2</w:t>
    </w:r>
    <w:r w:rsidRPr="006E1EBC">
      <w:rPr>
        <w:rStyle w:val="PageNumber"/>
        <w:rFonts w:ascii="Arial" w:hAnsi="Arial" w:cs="Arial"/>
      </w:rPr>
      <w:fldChar w:fldCharType="end"/>
    </w:r>
  </w:p>
  <w:p w14:paraId="02604748" w14:textId="77777777" w:rsidR="006E1EBC" w:rsidRDefault="006E1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DF229" w14:textId="77777777" w:rsidR="00623EA1" w:rsidRDefault="00623EA1" w:rsidP="00620BC8">
      <w:r>
        <w:separator/>
      </w:r>
    </w:p>
  </w:footnote>
  <w:footnote w:type="continuationSeparator" w:id="0">
    <w:p w14:paraId="63E5DE73" w14:textId="77777777" w:rsidR="00623EA1" w:rsidRDefault="00623EA1" w:rsidP="00620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84000"/>
    <w:multiLevelType w:val="hybridMultilevel"/>
    <w:tmpl w:val="E4DEA70A"/>
    <w:lvl w:ilvl="0" w:tplc="D318E76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12FCE"/>
    <w:multiLevelType w:val="hybridMultilevel"/>
    <w:tmpl w:val="E59E6B4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15:restartNumberingAfterBreak="0">
    <w:nsid w:val="367D27D2"/>
    <w:multiLevelType w:val="hybridMultilevel"/>
    <w:tmpl w:val="C26E7EB0"/>
    <w:lvl w:ilvl="0" w:tplc="CABAEA76">
      <w:start w:val="1"/>
      <w:numFmt w:val="bullet"/>
      <w:lvlText w:val="-"/>
      <w:lvlJc w:val="left"/>
      <w:pPr>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2A7E32">
      <w:start w:val="1"/>
      <w:numFmt w:val="bullet"/>
      <w:lvlText w:val="o"/>
      <w:lvlJc w:val="left"/>
      <w:pPr>
        <w:ind w:left="147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46831C">
      <w:start w:val="1"/>
      <w:numFmt w:val="bullet"/>
      <w:lvlText w:val="▪"/>
      <w:lvlJc w:val="left"/>
      <w:pPr>
        <w:ind w:left="219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AC38BC">
      <w:start w:val="1"/>
      <w:numFmt w:val="bullet"/>
      <w:lvlText w:val="•"/>
      <w:lvlJc w:val="left"/>
      <w:pPr>
        <w:ind w:left="291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601E16">
      <w:start w:val="1"/>
      <w:numFmt w:val="bullet"/>
      <w:lvlText w:val="o"/>
      <w:lvlJc w:val="left"/>
      <w:pPr>
        <w:ind w:left="363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925C62">
      <w:start w:val="1"/>
      <w:numFmt w:val="bullet"/>
      <w:lvlText w:val="▪"/>
      <w:lvlJc w:val="left"/>
      <w:pPr>
        <w:ind w:left="435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25372">
      <w:start w:val="1"/>
      <w:numFmt w:val="bullet"/>
      <w:lvlText w:val="•"/>
      <w:lvlJc w:val="left"/>
      <w:pPr>
        <w:ind w:left="507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2001DA">
      <w:start w:val="1"/>
      <w:numFmt w:val="bullet"/>
      <w:lvlText w:val="o"/>
      <w:lvlJc w:val="left"/>
      <w:pPr>
        <w:ind w:left="579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1EB4F0">
      <w:start w:val="1"/>
      <w:numFmt w:val="bullet"/>
      <w:lvlText w:val="▪"/>
      <w:lvlJc w:val="left"/>
      <w:pPr>
        <w:ind w:left="6513" w:hanging="393"/>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730487C"/>
    <w:multiLevelType w:val="hybridMultilevel"/>
    <w:tmpl w:val="284E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85177"/>
    <w:multiLevelType w:val="hybridMultilevel"/>
    <w:tmpl w:val="3006CC0A"/>
    <w:lvl w:ilvl="0" w:tplc="D318E76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C4163"/>
    <w:multiLevelType w:val="hybridMultilevel"/>
    <w:tmpl w:val="868C3D04"/>
    <w:lvl w:ilvl="0" w:tplc="3DBE023A">
      <w:start w:val="1"/>
      <w:numFmt w:val="bullet"/>
      <w:lvlText w:val="-"/>
      <w:lvlJc w:val="left"/>
      <w:p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ind w:left="309"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346C14">
      <w:start w:val="1"/>
      <w:numFmt w:val="bullet"/>
      <w:lvlText w:val="o"/>
      <w:lvlJc w:val="left"/>
      <w:pPr>
        <w:tabs>
          <w:tab w:val="left" w:pos="1522"/>
          <w:tab w:val="left" w:pos="2082"/>
          <w:tab w:val="left" w:pos="2642"/>
          <w:tab w:val="left" w:pos="3202"/>
          <w:tab w:val="left" w:pos="3762"/>
          <w:tab w:val="left" w:pos="4322"/>
          <w:tab w:val="left" w:pos="4882"/>
          <w:tab w:val="left" w:pos="5442"/>
          <w:tab w:val="left" w:pos="6002"/>
          <w:tab w:val="left" w:pos="6562"/>
          <w:tab w:val="left" w:pos="7122"/>
        </w:tabs>
        <w:ind w:left="1191" w:hanging="781"/>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5CDC6A">
      <w:start w:val="1"/>
      <w:numFmt w:val="bullet"/>
      <w:lvlText w:val="▪"/>
      <w:lvlJc w:val="left"/>
      <w:pPr>
        <w:tabs>
          <w:tab w:val="left" w:pos="806"/>
          <w:tab w:val="left" w:pos="2082"/>
          <w:tab w:val="left" w:pos="2642"/>
          <w:tab w:val="left" w:pos="3202"/>
          <w:tab w:val="left" w:pos="3762"/>
          <w:tab w:val="left" w:pos="4322"/>
          <w:tab w:val="left" w:pos="4882"/>
          <w:tab w:val="left" w:pos="5442"/>
          <w:tab w:val="left" w:pos="6002"/>
          <w:tab w:val="left" w:pos="6562"/>
          <w:tab w:val="left" w:pos="7122"/>
        </w:tabs>
        <w:ind w:left="1896" w:hanging="606"/>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72E2F2">
      <w:start w:val="1"/>
      <w:numFmt w:val="bullet"/>
      <w:lvlText w:val="•"/>
      <w:lvlJc w:val="left"/>
      <w:pPr>
        <w:tabs>
          <w:tab w:val="left" w:pos="806"/>
          <w:tab w:val="left" w:pos="1522"/>
          <w:tab w:val="left" w:pos="2082"/>
          <w:tab w:val="left" w:pos="3202"/>
          <w:tab w:val="left" w:pos="3762"/>
          <w:tab w:val="left" w:pos="4322"/>
          <w:tab w:val="left" w:pos="4882"/>
          <w:tab w:val="left" w:pos="5442"/>
          <w:tab w:val="left" w:pos="6002"/>
          <w:tab w:val="left" w:pos="6562"/>
          <w:tab w:val="left" w:pos="7122"/>
        </w:tabs>
        <w:ind w:left="2602" w:hanging="432"/>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C81F48">
      <w:start w:val="1"/>
      <w:numFmt w:val="bullet"/>
      <w:lvlText w:val="o"/>
      <w:lvlJc w:val="left"/>
      <w:pPr>
        <w:tabs>
          <w:tab w:val="left" w:pos="806"/>
          <w:tab w:val="left" w:pos="1522"/>
          <w:tab w:val="left" w:pos="2082"/>
          <w:tab w:val="left" w:pos="2642"/>
          <w:tab w:val="left" w:pos="3762"/>
          <w:tab w:val="left" w:pos="4322"/>
          <w:tab w:val="left" w:pos="4882"/>
          <w:tab w:val="left" w:pos="5442"/>
          <w:tab w:val="left" w:pos="6002"/>
          <w:tab w:val="left" w:pos="6562"/>
          <w:tab w:val="left" w:pos="7122"/>
        </w:tabs>
        <w:ind w:left="3227" w:hanging="2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CC5776">
      <w:start w:val="1"/>
      <w:numFmt w:val="bullet"/>
      <w:lvlText w:val="▪"/>
      <w:lvlJc w:val="left"/>
      <w:pPr>
        <w:tabs>
          <w:tab w:val="left" w:pos="806"/>
          <w:tab w:val="left" w:pos="1522"/>
          <w:tab w:val="left" w:pos="2082"/>
          <w:tab w:val="left" w:pos="2642"/>
          <w:tab w:val="left" w:pos="3202"/>
          <w:tab w:val="left" w:pos="4322"/>
          <w:tab w:val="left" w:pos="4882"/>
          <w:tab w:val="left" w:pos="5442"/>
          <w:tab w:val="left" w:pos="6002"/>
          <w:tab w:val="left" w:pos="6562"/>
          <w:tab w:val="left" w:pos="7122"/>
        </w:tabs>
        <w:ind w:left="4064" w:hanging="694"/>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C46228">
      <w:start w:val="1"/>
      <w:numFmt w:val="bullet"/>
      <w:lvlText w:val="•"/>
      <w:lvlJc w:val="left"/>
      <w:pPr>
        <w:tabs>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ind w:left="4769" w:hanging="519"/>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2419B6">
      <w:start w:val="1"/>
      <w:numFmt w:val="bullet"/>
      <w:lvlText w:val="o"/>
      <w:lvlJc w:val="left"/>
      <w:pPr>
        <w:tabs>
          <w:tab w:val="left" w:pos="806"/>
          <w:tab w:val="left" w:pos="1522"/>
          <w:tab w:val="left" w:pos="2082"/>
          <w:tab w:val="left" w:pos="2642"/>
          <w:tab w:val="left" w:pos="3202"/>
          <w:tab w:val="left" w:pos="3762"/>
          <w:tab w:val="left" w:pos="4322"/>
          <w:tab w:val="left" w:pos="4882"/>
          <w:tab w:val="left" w:pos="6002"/>
          <w:tab w:val="left" w:pos="6562"/>
          <w:tab w:val="left" w:pos="7122"/>
        </w:tabs>
        <w:ind w:left="5474" w:hanging="344"/>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400FE">
      <w:start w:val="1"/>
      <w:numFmt w:val="bullet"/>
      <w:lvlText w:val="▪"/>
      <w:lvlJc w:val="left"/>
      <w:pPr>
        <w:tabs>
          <w:tab w:val="left" w:pos="806"/>
          <w:tab w:val="left" w:pos="1522"/>
          <w:tab w:val="left" w:pos="2082"/>
          <w:tab w:val="left" w:pos="2642"/>
          <w:tab w:val="left" w:pos="3202"/>
          <w:tab w:val="left" w:pos="3762"/>
          <w:tab w:val="left" w:pos="4322"/>
          <w:tab w:val="left" w:pos="4882"/>
          <w:tab w:val="left" w:pos="5442"/>
          <w:tab w:val="left" w:pos="6562"/>
          <w:tab w:val="left" w:pos="7122"/>
        </w:tabs>
        <w:ind w:left="6020" w:hanging="170"/>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3D815D7"/>
    <w:multiLevelType w:val="hybridMultilevel"/>
    <w:tmpl w:val="6DEC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63B03"/>
    <w:multiLevelType w:val="multilevel"/>
    <w:tmpl w:val="446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5"/>
  </w:num>
  <w:num w:numId="8">
    <w:abstractNumId w:val="5"/>
    <w:lvlOverride w:ilvl="0">
      <w:lvl w:ilvl="0" w:tplc="3DBE023A">
        <w:start w:val="1"/>
        <w:numFmt w:val="bullet"/>
        <w:lvlText w:val="-"/>
        <w:lvlJc w:val="left"/>
        <w:pPr>
          <w:tabs>
            <w:tab w:val="num" w:pos="354"/>
            <w:tab w:val="left" w:pos="806"/>
            <w:tab w:val="left" w:pos="1522"/>
            <w:tab w:val="left" w:pos="2082"/>
            <w:tab w:val="left" w:pos="2642"/>
            <w:tab w:val="left" w:pos="3202"/>
            <w:tab w:val="left" w:pos="3762"/>
            <w:tab w:val="left" w:pos="4322"/>
            <w:tab w:val="left" w:pos="4882"/>
            <w:tab w:val="left" w:pos="5442"/>
            <w:tab w:val="left" w:pos="6002"/>
            <w:tab w:val="left" w:pos="6562"/>
            <w:tab w:val="left" w:pos="7122"/>
          </w:tabs>
          <w:ind w:left="711" w:hanging="6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346C14">
        <w:start w:val="1"/>
        <w:numFmt w:val="bullet"/>
        <w:lvlText w:val="o"/>
        <w:lvlJc w:val="left"/>
        <w:pPr>
          <w:tabs>
            <w:tab w:val="num" w:pos="1236"/>
            <w:tab w:val="left" w:pos="1522"/>
            <w:tab w:val="left" w:pos="2082"/>
            <w:tab w:val="left" w:pos="2642"/>
            <w:tab w:val="left" w:pos="3202"/>
            <w:tab w:val="left" w:pos="3762"/>
            <w:tab w:val="left" w:pos="4322"/>
            <w:tab w:val="left" w:pos="4882"/>
            <w:tab w:val="left" w:pos="5442"/>
            <w:tab w:val="left" w:pos="6002"/>
            <w:tab w:val="left" w:pos="6562"/>
            <w:tab w:val="left" w:pos="7122"/>
          </w:tabs>
          <w:ind w:left="1593" w:hanging="1183"/>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965CDC6A">
        <w:start w:val="1"/>
        <w:numFmt w:val="bullet"/>
        <w:lvlText w:val="▪"/>
        <w:lvlJc w:val="left"/>
        <w:pPr>
          <w:tabs>
            <w:tab w:val="left" w:pos="806"/>
            <w:tab w:val="num" w:pos="1941"/>
            <w:tab w:val="left" w:pos="2082"/>
            <w:tab w:val="left" w:pos="2642"/>
            <w:tab w:val="left" w:pos="3202"/>
            <w:tab w:val="left" w:pos="3762"/>
            <w:tab w:val="left" w:pos="4322"/>
            <w:tab w:val="left" w:pos="4882"/>
            <w:tab w:val="left" w:pos="5442"/>
            <w:tab w:val="left" w:pos="6002"/>
            <w:tab w:val="left" w:pos="6562"/>
            <w:tab w:val="left" w:pos="7122"/>
          </w:tabs>
          <w:ind w:left="2298" w:hanging="100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8272E2F2">
        <w:start w:val="1"/>
        <w:numFmt w:val="bullet"/>
        <w:lvlText w:val="•"/>
        <w:lvlJc w:val="left"/>
        <w:pPr>
          <w:tabs>
            <w:tab w:val="left" w:pos="806"/>
            <w:tab w:val="left" w:pos="1522"/>
            <w:tab w:val="left" w:pos="2082"/>
            <w:tab w:val="num" w:pos="2647"/>
            <w:tab w:val="left" w:pos="3202"/>
            <w:tab w:val="left" w:pos="3762"/>
            <w:tab w:val="left" w:pos="4322"/>
            <w:tab w:val="left" w:pos="4882"/>
            <w:tab w:val="left" w:pos="5442"/>
            <w:tab w:val="left" w:pos="6002"/>
            <w:tab w:val="left" w:pos="6562"/>
            <w:tab w:val="left" w:pos="7122"/>
          </w:tabs>
          <w:ind w:left="3004" w:hanging="83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FFC81F48">
        <w:start w:val="1"/>
        <w:numFmt w:val="bullet"/>
        <w:lvlText w:val="o"/>
        <w:lvlJc w:val="left"/>
        <w:pPr>
          <w:tabs>
            <w:tab w:val="left" w:pos="806"/>
            <w:tab w:val="left" w:pos="1522"/>
            <w:tab w:val="left" w:pos="2082"/>
            <w:tab w:val="left" w:pos="2642"/>
            <w:tab w:val="num" w:pos="3272"/>
            <w:tab w:val="left" w:pos="3762"/>
            <w:tab w:val="left" w:pos="4322"/>
            <w:tab w:val="left" w:pos="4882"/>
            <w:tab w:val="left" w:pos="5442"/>
            <w:tab w:val="left" w:pos="6002"/>
            <w:tab w:val="left" w:pos="6562"/>
            <w:tab w:val="left" w:pos="7122"/>
          </w:tabs>
          <w:ind w:left="3629"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98CC5776">
        <w:start w:val="1"/>
        <w:numFmt w:val="bullet"/>
        <w:lvlText w:val="▪"/>
        <w:lvlJc w:val="left"/>
        <w:pPr>
          <w:tabs>
            <w:tab w:val="left" w:pos="806"/>
            <w:tab w:val="left" w:pos="1522"/>
            <w:tab w:val="left" w:pos="2082"/>
            <w:tab w:val="left" w:pos="2642"/>
            <w:tab w:val="left" w:pos="3202"/>
            <w:tab w:val="num" w:pos="4109"/>
            <w:tab w:val="left" w:pos="4322"/>
            <w:tab w:val="left" w:pos="4882"/>
            <w:tab w:val="left" w:pos="5442"/>
            <w:tab w:val="left" w:pos="6002"/>
            <w:tab w:val="left" w:pos="6562"/>
            <w:tab w:val="left" w:pos="7122"/>
          </w:tabs>
          <w:ind w:left="4466" w:hanging="109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B7C46228">
        <w:start w:val="1"/>
        <w:numFmt w:val="bullet"/>
        <w:lvlText w:val="•"/>
        <w:lvlJc w:val="left"/>
        <w:pPr>
          <w:tabs>
            <w:tab w:val="left" w:pos="806"/>
            <w:tab w:val="left" w:pos="1522"/>
            <w:tab w:val="left" w:pos="2082"/>
            <w:tab w:val="left" w:pos="2642"/>
            <w:tab w:val="left" w:pos="3202"/>
            <w:tab w:val="left" w:pos="3762"/>
            <w:tab w:val="left" w:pos="4322"/>
            <w:tab w:val="num" w:pos="4814"/>
            <w:tab w:val="left" w:pos="4882"/>
            <w:tab w:val="left" w:pos="5442"/>
            <w:tab w:val="left" w:pos="6002"/>
            <w:tab w:val="left" w:pos="6562"/>
            <w:tab w:val="left" w:pos="7122"/>
          </w:tabs>
          <w:ind w:left="5171" w:hanging="9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F22419B6">
        <w:start w:val="1"/>
        <w:numFmt w:val="bullet"/>
        <w:lvlText w:val="o"/>
        <w:lvlJc w:val="left"/>
        <w:pPr>
          <w:tabs>
            <w:tab w:val="left" w:pos="806"/>
            <w:tab w:val="left" w:pos="1522"/>
            <w:tab w:val="left" w:pos="2082"/>
            <w:tab w:val="left" w:pos="2642"/>
            <w:tab w:val="left" w:pos="3202"/>
            <w:tab w:val="left" w:pos="3762"/>
            <w:tab w:val="left" w:pos="4322"/>
            <w:tab w:val="left" w:pos="4882"/>
            <w:tab w:val="num" w:pos="5519"/>
            <w:tab w:val="left" w:pos="6002"/>
            <w:tab w:val="left" w:pos="6562"/>
            <w:tab w:val="left" w:pos="7122"/>
          </w:tabs>
          <w:ind w:left="5876" w:hanging="74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9AA400FE">
        <w:start w:val="1"/>
        <w:numFmt w:val="bullet"/>
        <w:lvlText w:val="▪"/>
        <w:lvlJc w:val="left"/>
        <w:pPr>
          <w:tabs>
            <w:tab w:val="left" w:pos="806"/>
            <w:tab w:val="left" w:pos="1522"/>
            <w:tab w:val="left" w:pos="2082"/>
            <w:tab w:val="left" w:pos="2642"/>
            <w:tab w:val="left" w:pos="3202"/>
            <w:tab w:val="left" w:pos="3762"/>
            <w:tab w:val="left" w:pos="4322"/>
            <w:tab w:val="left" w:pos="4882"/>
            <w:tab w:val="left" w:pos="5442"/>
            <w:tab w:val="num" w:pos="6065"/>
            <w:tab w:val="left" w:pos="6562"/>
            <w:tab w:val="left" w:pos="7122"/>
          </w:tabs>
          <w:ind w:left="6422" w:hanging="5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9">
    <w:abstractNumId w:val="2"/>
  </w:num>
  <w:num w:numId="10">
    <w:abstractNumId w:val="2"/>
    <w:lvlOverride w:ilvl="0">
      <w:lvl w:ilvl="0" w:tplc="CABAEA76">
        <w:start w:val="1"/>
        <w:numFmt w:val="bullet"/>
        <w:lvlText w:val="-"/>
        <w:lvlJc w:val="left"/>
        <w:pPr>
          <w:tabs>
            <w:tab w:val="num" w:pos="643"/>
            <w:tab w:val="left" w:pos="1124"/>
            <w:tab w:val="left" w:pos="1840"/>
            <w:tab w:val="left" w:pos="2400"/>
            <w:tab w:val="left" w:pos="2960"/>
            <w:tab w:val="left" w:pos="3520"/>
            <w:tab w:val="left" w:pos="4080"/>
            <w:tab w:val="left" w:pos="4640"/>
            <w:tab w:val="left" w:pos="5200"/>
            <w:tab w:val="left" w:pos="5760"/>
            <w:tab w:val="left" w:pos="6320"/>
            <w:tab w:val="left" w:pos="6880"/>
            <w:tab w:val="left" w:pos="7440"/>
          </w:tabs>
          <w:ind w:left="283" w:firstLine="7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2A7E32">
        <w:start w:val="1"/>
        <w:numFmt w:val="bullet"/>
        <w:lvlText w:val="o"/>
        <w:lvlJc w:val="left"/>
        <w:pPr>
          <w:tabs>
            <w:tab w:val="left" w:pos="1124"/>
            <w:tab w:val="num" w:pos="1833"/>
            <w:tab w:val="left" w:pos="1840"/>
            <w:tab w:val="left" w:pos="2400"/>
            <w:tab w:val="left" w:pos="2960"/>
            <w:tab w:val="left" w:pos="3520"/>
            <w:tab w:val="left" w:pos="4080"/>
            <w:tab w:val="left" w:pos="4640"/>
            <w:tab w:val="left" w:pos="5200"/>
            <w:tab w:val="left" w:pos="5760"/>
            <w:tab w:val="left" w:pos="6320"/>
            <w:tab w:val="left" w:pos="6880"/>
            <w:tab w:val="left" w:pos="7440"/>
          </w:tabs>
          <w:ind w:left="147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546831C">
        <w:start w:val="1"/>
        <w:numFmt w:val="bullet"/>
        <w:lvlText w:val="▪"/>
        <w:lvlJc w:val="left"/>
        <w:pPr>
          <w:tabs>
            <w:tab w:val="left" w:pos="1124"/>
            <w:tab w:val="left" w:pos="1840"/>
            <w:tab w:val="num" w:pos="2553"/>
            <w:tab w:val="left" w:pos="2960"/>
            <w:tab w:val="left" w:pos="3520"/>
            <w:tab w:val="left" w:pos="4080"/>
            <w:tab w:val="left" w:pos="4640"/>
            <w:tab w:val="left" w:pos="5200"/>
            <w:tab w:val="left" w:pos="5760"/>
            <w:tab w:val="left" w:pos="6320"/>
            <w:tab w:val="left" w:pos="6880"/>
            <w:tab w:val="left" w:pos="7440"/>
          </w:tabs>
          <w:ind w:left="219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FAC38BC">
        <w:start w:val="1"/>
        <w:numFmt w:val="bullet"/>
        <w:lvlText w:val="•"/>
        <w:lvlJc w:val="left"/>
        <w:pPr>
          <w:tabs>
            <w:tab w:val="left" w:pos="1124"/>
            <w:tab w:val="left" w:pos="1840"/>
            <w:tab w:val="left" w:pos="2400"/>
            <w:tab w:val="left" w:pos="2960"/>
            <w:tab w:val="num" w:pos="3273"/>
            <w:tab w:val="left" w:pos="3520"/>
            <w:tab w:val="left" w:pos="4080"/>
            <w:tab w:val="left" w:pos="4640"/>
            <w:tab w:val="left" w:pos="5200"/>
            <w:tab w:val="left" w:pos="5760"/>
            <w:tab w:val="left" w:pos="6320"/>
            <w:tab w:val="left" w:pos="6880"/>
            <w:tab w:val="left" w:pos="7440"/>
          </w:tabs>
          <w:ind w:left="291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E2601E16">
        <w:start w:val="1"/>
        <w:numFmt w:val="bullet"/>
        <w:lvlText w:val="o"/>
        <w:lvlJc w:val="left"/>
        <w:pPr>
          <w:tabs>
            <w:tab w:val="left" w:pos="1124"/>
            <w:tab w:val="left" w:pos="1840"/>
            <w:tab w:val="left" w:pos="2400"/>
            <w:tab w:val="left" w:pos="2960"/>
            <w:tab w:val="left" w:pos="3520"/>
            <w:tab w:val="num" w:pos="3993"/>
            <w:tab w:val="left" w:pos="4080"/>
            <w:tab w:val="left" w:pos="4640"/>
            <w:tab w:val="left" w:pos="5200"/>
            <w:tab w:val="left" w:pos="5760"/>
            <w:tab w:val="left" w:pos="6320"/>
            <w:tab w:val="left" w:pos="6880"/>
            <w:tab w:val="left" w:pos="7440"/>
          </w:tabs>
          <w:ind w:left="363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7925C62">
        <w:start w:val="1"/>
        <w:numFmt w:val="bullet"/>
        <w:lvlText w:val="▪"/>
        <w:lvlJc w:val="left"/>
        <w:pPr>
          <w:tabs>
            <w:tab w:val="left" w:pos="1124"/>
            <w:tab w:val="left" w:pos="1840"/>
            <w:tab w:val="left" w:pos="2400"/>
            <w:tab w:val="left" w:pos="2960"/>
            <w:tab w:val="left" w:pos="3520"/>
            <w:tab w:val="left" w:pos="4080"/>
            <w:tab w:val="num" w:pos="4713"/>
            <w:tab w:val="left" w:pos="5200"/>
            <w:tab w:val="left" w:pos="5760"/>
            <w:tab w:val="left" w:pos="6320"/>
            <w:tab w:val="left" w:pos="6880"/>
            <w:tab w:val="left" w:pos="7440"/>
          </w:tabs>
          <w:ind w:left="435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FC25372">
        <w:start w:val="1"/>
        <w:numFmt w:val="bullet"/>
        <w:lvlText w:val="•"/>
        <w:lvlJc w:val="left"/>
        <w:pPr>
          <w:tabs>
            <w:tab w:val="left" w:pos="1124"/>
            <w:tab w:val="left" w:pos="1840"/>
            <w:tab w:val="left" w:pos="2400"/>
            <w:tab w:val="left" w:pos="2960"/>
            <w:tab w:val="left" w:pos="3520"/>
            <w:tab w:val="left" w:pos="4080"/>
            <w:tab w:val="left" w:pos="4640"/>
            <w:tab w:val="num" w:pos="5433"/>
            <w:tab w:val="left" w:pos="5760"/>
            <w:tab w:val="left" w:pos="6320"/>
            <w:tab w:val="left" w:pos="6880"/>
            <w:tab w:val="left" w:pos="7440"/>
          </w:tabs>
          <w:ind w:left="507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52001DA">
        <w:start w:val="1"/>
        <w:numFmt w:val="bullet"/>
        <w:lvlText w:val="o"/>
        <w:lvlJc w:val="left"/>
        <w:pPr>
          <w:tabs>
            <w:tab w:val="left" w:pos="1124"/>
            <w:tab w:val="left" w:pos="1840"/>
            <w:tab w:val="left" w:pos="2400"/>
            <w:tab w:val="left" w:pos="2960"/>
            <w:tab w:val="left" w:pos="3520"/>
            <w:tab w:val="left" w:pos="4080"/>
            <w:tab w:val="left" w:pos="4640"/>
            <w:tab w:val="left" w:pos="5200"/>
            <w:tab w:val="left" w:pos="5760"/>
            <w:tab w:val="num" w:pos="6153"/>
            <w:tab w:val="left" w:pos="6320"/>
            <w:tab w:val="left" w:pos="6880"/>
            <w:tab w:val="left" w:pos="7440"/>
          </w:tabs>
          <w:ind w:left="579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31EB4F0">
        <w:start w:val="1"/>
        <w:numFmt w:val="bullet"/>
        <w:lvlText w:val="▪"/>
        <w:lvlJc w:val="left"/>
        <w:pPr>
          <w:tabs>
            <w:tab w:val="left" w:pos="1124"/>
            <w:tab w:val="left" w:pos="1840"/>
            <w:tab w:val="left" w:pos="2400"/>
            <w:tab w:val="left" w:pos="2960"/>
            <w:tab w:val="left" w:pos="3520"/>
            <w:tab w:val="left" w:pos="4080"/>
            <w:tab w:val="left" w:pos="4640"/>
            <w:tab w:val="left" w:pos="5200"/>
            <w:tab w:val="left" w:pos="5760"/>
            <w:tab w:val="left" w:pos="6320"/>
            <w:tab w:val="num" w:pos="6873"/>
            <w:tab w:val="left" w:pos="6880"/>
            <w:tab w:val="left" w:pos="7440"/>
          </w:tabs>
          <w:ind w:left="6513" w:hanging="3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C"/>
    <w:rsid w:val="00010181"/>
    <w:rsid w:val="00076E16"/>
    <w:rsid w:val="00180E02"/>
    <w:rsid w:val="002D1F6D"/>
    <w:rsid w:val="003A3D1C"/>
    <w:rsid w:val="005144E2"/>
    <w:rsid w:val="00564DC1"/>
    <w:rsid w:val="00595D13"/>
    <w:rsid w:val="00610E36"/>
    <w:rsid w:val="00616BD5"/>
    <w:rsid w:val="00620BC8"/>
    <w:rsid w:val="00620EA2"/>
    <w:rsid w:val="00623EA1"/>
    <w:rsid w:val="00653E1F"/>
    <w:rsid w:val="006E1EBC"/>
    <w:rsid w:val="008442E0"/>
    <w:rsid w:val="00886A60"/>
    <w:rsid w:val="008C5D62"/>
    <w:rsid w:val="0098462C"/>
    <w:rsid w:val="00AF209A"/>
    <w:rsid w:val="00B06789"/>
    <w:rsid w:val="00C948F7"/>
    <w:rsid w:val="00FB5EDC"/>
    <w:rsid w:val="00FD24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EB047"/>
  <w14:defaultImageDpi w14:val="300"/>
  <w15:docId w15:val="{76263A36-B298-4D98-AF1E-82E5E56F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D1C"/>
    <w:rPr>
      <w:rFonts w:ascii="Times" w:eastAsia="Times" w:hAnsi="Times"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indenttext">
    <w:name w:val="pp indent text"/>
    <w:rsid w:val="003A3D1C"/>
    <w:pPr>
      <w:spacing w:after="113" w:line="260" w:lineRule="atLeast"/>
      <w:ind w:left="283"/>
    </w:pPr>
    <w:rPr>
      <w:rFonts w:ascii="T VAG Rounded Thin" w:eastAsia="Times New Roman" w:hAnsi="T VAG Rounded Thin" w:cs="Times New Roman"/>
      <w:noProof/>
      <w:sz w:val="22"/>
      <w:szCs w:val="20"/>
    </w:rPr>
  </w:style>
  <w:style w:type="paragraph" w:customStyle="1" w:styleId="pptext">
    <w:name w:val="pp text"/>
    <w:rsid w:val="003A3D1C"/>
    <w:pPr>
      <w:spacing w:line="320" w:lineRule="atLeast"/>
    </w:pPr>
    <w:rPr>
      <w:rFonts w:ascii="T VAG Rounded Thin" w:eastAsia="Times New Roman" w:hAnsi="T VAG Rounded Thin" w:cs="Times New Roman"/>
      <w:noProof/>
      <w:szCs w:val="20"/>
    </w:rPr>
  </w:style>
  <w:style w:type="paragraph" w:customStyle="1" w:styleId="pphead2">
    <w:name w:val="pp head 2"/>
    <w:rsid w:val="003A3D1C"/>
    <w:pPr>
      <w:spacing w:before="170" w:after="57"/>
    </w:pPr>
    <w:rPr>
      <w:rFonts w:ascii="Charcoal" w:eastAsia="Times New Roman" w:hAnsi="Charcoal" w:cs="Times New Roman"/>
      <w:noProof/>
      <w:sz w:val="28"/>
      <w:szCs w:val="20"/>
    </w:rPr>
  </w:style>
  <w:style w:type="paragraph" w:customStyle="1" w:styleId="pphead1">
    <w:name w:val="pp head 1"/>
    <w:rsid w:val="003A3D1C"/>
    <w:pPr>
      <w:pageBreakBefore/>
    </w:pPr>
    <w:rPr>
      <w:rFonts w:ascii="Charcoal" w:eastAsia="Times New Roman" w:hAnsi="Charcoal" w:cs="Times New Roman"/>
      <w:noProof/>
      <w:color w:val="000000"/>
      <w:sz w:val="42"/>
      <w:szCs w:val="20"/>
    </w:rPr>
  </w:style>
  <w:style w:type="character" w:customStyle="1" w:styleId="BODYCOPY">
    <w:name w:val="BODY COPY"/>
    <w:rsid w:val="003A3D1C"/>
    <w:rPr>
      <w:rFonts w:ascii="Gill Sans" w:hAnsi="Gill Sans"/>
      <w:color w:val="000000"/>
      <w:spacing w:val="0"/>
      <w:sz w:val="24"/>
      <w:vertAlign w:val="baseline"/>
    </w:rPr>
  </w:style>
  <w:style w:type="character" w:customStyle="1" w:styleId="SMALLSUBHEADER">
    <w:name w:val="SMALL SUBHEADER"/>
    <w:rsid w:val="003A3D1C"/>
    <w:rPr>
      <w:rFonts w:ascii="Gill Sans" w:hAnsi="Gill Sans"/>
      <w:b/>
      <w:caps/>
      <w:color w:val="000000"/>
      <w:spacing w:val="0"/>
      <w:sz w:val="22"/>
      <w:vertAlign w:val="baseline"/>
    </w:rPr>
  </w:style>
  <w:style w:type="paragraph" w:styleId="Header">
    <w:name w:val="header"/>
    <w:basedOn w:val="Normal"/>
    <w:link w:val="HeaderChar"/>
    <w:uiPriority w:val="99"/>
    <w:unhideWhenUsed/>
    <w:rsid w:val="00620BC8"/>
    <w:pPr>
      <w:tabs>
        <w:tab w:val="center" w:pos="4320"/>
        <w:tab w:val="right" w:pos="8640"/>
      </w:tabs>
    </w:pPr>
  </w:style>
  <w:style w:type="character" w:customStyle="1" w:styleId="HeaderChar">
    <w:name w:val="Header Char"/>
    <w:basedOn w:val="DefaultParagraphFont"/>
    <w:link w:val="Header"/>
    <w:uiPriority w:val="99"/>
    <w:rsid w:val="00620BC8"/>
    <w:rPr>
      <w:rFonts w:ascii="Times" w:eastAsia="Times" w:hAnsi="Times" w:cs="Times New Roman"/>
      <w:noProof/>
      <w:szCs w:val="20"/>
    </w:rPr>
  </w:style>
  <w:style w:type="paragraph" w:styleId="Footer">
    <w:name w:val="footer"/>
    <w:basedOn w:val="Normal"/>
    <w:link w:val="FooterChar"/>
    <w:uiPriority w:val="99"/>
    <w:unhideWhenUsed/>
    <w:rsid w:val="00620BC8"/>
    <w:pPr>
      <w:tabs>
        <w:tab w:val="center" w:pos="4320"/>
        <w:tab w:val="right" w:pos="8640"/>
      </w:tabs>
    </w:pPr>
  </w:style>
  <w:style w:type="character" w:customStyle="1" w:styleId="FooterChar">
    <w:name w:val="Footer Char"/>
    <w:basedOn w:val="DefaultParagraphFont"/>
    <w:link w:val="Footer"/>
    <w:uiPriority w:val="99"/>
    <w:rsid w:val="00620BC8"/>
    <w:rPr>
      <w:rFonts w:ascii="Times" w:eastAsia="Times" w:hAnsi="Times" w:cs="Times New Roman"/>
      <w:noProof/>
      <w:szCs w:val="20"/>
    </w:rPr>
  </w:style>
  <w:style w:type="paragraph" w:customStyle="1" w:styleId="pphead1nopage">
    <w:name w:val="pp head 1 no page"/>
    <w:basedOn w:val="Normal"/>
    <w:next w:val="Normal"/>
    <w:rsid w:val="005144E2"/>
    <w:rPr>
      <w:rFonts w:ascii="Charcoal" w:eastAsia="Times New Roman" w:hAnsi="Charcoal"/>
      <w:noProof w:val="0"/>
      <w:sz w:val="42"/>
      <w:lang w:val="en-US"/>
    </w:rPr>
  </w:style>
  <w:style w:type="paragraph" w:styleId="ListParagraph">
    <w:name w:val="List Paragraph"/>
    <w:basedOn w:val="Normal"/>
    <w:qFormat/>
    <w:rsid w:val="00564DC1"/>
    <w:pPr>
      <w:overflowPunct w:val="0"/>
      <w:autoSpaceDE w:val="0"/>
      <w:autoSpaceDN w:val="0"/>
      <w:adjustRightInd w:val="0"/>
      <w:ind w:left="720"/>
      <w:contextualSpacing/>
      <w:textAlignment w:val="baseline"/>
    </w:pPr>
    <w:rPr>
      <w:rFonts w:ascii="Times New Roman" w:eastAsia="Times New Roman" w:hAnsi="Times New Roman"/>
      <w:noProof w:val="0"/>
    </w:rPr>
  </w:style>
  <w:style w:type="character" w:styleId="PageNumber">
    <w:name w:val="page number"/>
    <w:basedOn w:val="DefaultParagraphFont"/>
    <w:uiPriority w:val="99"/>
    <w:semiHidden/>
    <w:unhideWhenUsed/>
    <w:rsid w:val="006E1EBC"/>
  </w:style>
  <w:style w:type="character" w:styleId="Hyperlink">
    <w:name w:val="Hyperlink"/>
    <w:basedOn w:val="DefaultParagraphFont"/>
    <w:uiPriority w:val="99"/>
    <w:unhideWhenUsed/>
    <w:rsid w:val="00616BD5"/>
    <w:rPr>
      <w:color w:val="0000FF" w:themeColor="hyperlink"/>
      <w:u w:val="single"/>
    </w:rPr>
  </w:style>
  <w:style w:type="paragraph" w:customStyle="1" w:styleId="Standard">
    <w:name w:val="Standard"/>
    <w:rsid w:val="00C948F7"/>
    <w:pPr>
      <w:widowControl w:val="0"/>
      <w:pBdr>
        <w:top w:val="nil"/>
        <w:left w:val="nil"/>
        <w:bottom w:val="nil"/>
        <w:right w:val="nil"/>
        <w:between w:val="nil"/>
        <w:bar w:val="nil"/>
      </w:pBdr>
      <w:suppressAutoHyphens/>
    </w:pPr>
    <w:rPr>
      <w:rFonts w:ascii="Times" w:eastAsia="Arial Unicode MS" w:hAnsi="Times" w:cs="Arial Unicode MS"/>
      <w:color w:val="000000"/>
      <w:u w:color="000000"/>
      <w:bdr w:val="nil"/>
      <w:lang w:val="en-US" w:eastAsia="en-AU"/>
    </w:rPr>
  </w:style>
  <w:style w:type="paragraph" w:customStyle="1" w:styleId="Body">
    <w:name w:val="Body"/>
    <w:rsid w:val="00C948F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nsw.gov.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dec.nsw.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50B62FF37B7409A5B466C4CB2AB12" ma:contentTypeVersion="13" ma:contentTypeDescription="Create a new document." ma:contentTypeScope="" ma:versionID="acd327a9f0b01ae5da6a787aad70bf55">
  <xsd:schema xmlns:xsd="http://www.w3.org/2001/XMLSchema" xmlns:xs="http://www.w3.org/2001/XMLSchema" xmlns:p="http://schemas.microsoft.com/office/2006/metadata/properties" xmlns:ns2="0b64fa64-d318-4246-bdd1-ddc2e6ad94c8" xmlns:ns3="a2f2870f-63fe-4082-a5e0-eebd6e549766" targetNamespace="http://schemas.microsoft.com/office/2006/metadata/properties" ma:root="true" ma:fieldsID="b1c6455dd96104176febd18db0d78b6c" ns2:_="" ns3:_="">
    <xsd:import namespace="0b64fa64-d318-4246-bdd1-ddc2e6ad94c8"/>
    <xsd:import namespace="a2f2870f-63fe-4082-a5e0-eebd6e5497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fa64-d318-4246-bdd1-ddc2e6ad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943b4-54cf-4b98-a4f1-36da597da7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2870f-63fe-4082-a5e0-eebd6e5497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9ade31-279a-4ce3-a583-ae59268798d5}" ma:internalName="TaxCatchAll" ma:showField="CatchAllData" ma:web="a2f2870f-63fe-4082-a5e0-eebd6e549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390DF-0934-4670-BA41-E9575EB8D3A4}"/>
</file>

<file path=customXml/itemProps2.xml><?xml version="1.0" encoding="utf-8"?>
<ds:datastoreItem xmlns:ds="http://schemas.openxmlformats.org/officeDocument/2006/customXml" ds:itemID="{1E2C517A-0AF5-4600-A9C3-45F8920D180C}"/>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network</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monro miler</dc:creator>
  <cp:keywords/>
  <dc:description/>
  <cp:lastModifiedBy>SHARE OOSH</cp:lastModifiedBy>
  <cp:revision>6</cp:revision>
  <cp:lastPrinted>2020-10-30T20:56:00Z</cp:lastPrinted>
  <dcterms:created xsi:type="dcterms:W3CDTF">2020-10-29T02:19:00Z</dcterms:created>
  <dcterms:modified xsi:type="dcterms:W3CDTF">2020-11-11T01:04:00Z</dcterms:modified>
</cp:coreProperties>
</file>