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2552"/>
        <w:gridCol w:w="2126"/>
        <w:gridCol w:w="5778"/>
        <w:gridCol w:w="34"/>
      </w:tblGrid>
      <w:tr w:rsidR="008E59D2" w14:paraId="08DE7160" w14:textId="77777777" w:rsidTr="008E59D2">
        <w:trPr>
          <w:gridAfter w:val="1"/>
          <w:wAfter w:w="34" w:type="dxa"/>
          <w:trHeight w:val="983"/>
        </w:trPr>
        <w:tc>
          <w:tcPr>
            <w:tcW w:w="10456" w:type="dxa"/>
            <w:gridSpan w:val="3"/>
            <w:shd w:val="clear" w:color="auto" w:fill="CCECFF"/>
          </w:tcPr>
          <w:p w14:paraId="352C0A9B" w14:textId="77777777" w:rsidR="00EA4CFB" w:rsidRDefault="00EA4CFB" w:rsidP="00EA4CFB">
            <w:pPr>
              <w:jc w:val="center"/>
              <w:rPr>
                <w:rFonts w:ascii="Cavolini" w:hAnsi="Cavolini" w:cs="Cavolini"/>
                <w:b/>
                <w:bCs/>
                <w:sz w:val="36"/>
                <w:szCs w:val="36"/>
              </w:rPr>
            </w:pPr>
            <w:r w:rsidRPr="00FF1B89">
              <w:rPr>
                <w:rFonts w:ascii="Cavolini" w:hAnsi="Cavolini" w:cs="Cavolini"/>
                <w:b/>
                <w:bCs/>
                <w:sz w:val="36"/>
                <w:szCs w:val="36"/>
              </w:rPr>
              <w:t xml:space="preserve">SHARE </w:t>
            </w:r>
            <w:r>
              <w:rPr>
                <w:rFonts w:ascii="Cavolini" w:hAnsi="Cavolini" w:cs="Cavolini"/>
                <w:b/>
                <w:bCs/>
                <w:sz w:val="36"/>
                <w:szCs w:val="36"/>
              </w:rPr>
              <w:t>Co-Operative Society Ltd.</w:t>
            </w:r>
          </w:p>
          <w:p w14:paraId="1BF45E9D" w14:textId="759FAA75" w:rsidR="008E59D2" w:rsidRPr="00FF1B89" w:rsidRDefault="00EA4CFB" w:rsidP="00EA4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99CCFF"/>
              </w:rPr>
            </w:pPr>
            <w:r w:rsidRPr="00136F4C">
              <w:rPr>
                <w:rFonts w:ascii="Cavolini" w:hAnsi="Cavolini" w:cs="Cavolini"/>
                <w:b/>
                <w:bCs/>
                <w:sz w:val="28"/>
                <w:szCs w:val="28"/>
              </w:rPr>
              <w:t>Before, After and Vacation Care.</w:t>
            </w:r>
          </w:p>
        </w:tc>
      </w:tr>
      <w:tr w:rsidR="008E59D2" w14:paraId="43F318BF" w14:textId="77777777" w:rsidTr="00D066EA">
        <w:trPr>
          <w:trHeight w:val="493"/>
        </w:trPr>
        <w:tc>
          <w:tcPr>
            <w:tcW w:w="2552" w:type="dxa"/>
            <w:shd w:val="clear" w:color="auto" w:fill="D9D9D9" w:themeFill="background1" w:themeFillShade="D9"/>
            <w:vAlign w:val="center"/>
          </w:tcPr>
          <w:p w14:paraId="58B0162A" w14:textId="77777777" w:rsidR="008E59D2" w:rsidRPr="00B40917" w:rsidRDefault="008E59D2" w:rsidP="00D066EA">
            <w:pPr>
              <w:rPr>
                <w:rFonts w:ascii="Cavolini" w:hAnsi="Cavolini" w:cs="Cavolini"/>
                <w:b/>
                <w:bCs/>
                <w:szCs w:val="18"/>
                <w:lang w:eastAsia="en-AU"/>
              </w:rPr>
            </w:pPr>
            <w:r>
              <w:rPr>
                <w:rFonts w:ascii="Cavolini" w:hAnsi="Cavolini" w:cs="Cavolini"/>
                <w:b/>
                <w:bCs/>
              </w:rPr>
              <w:t>P</w:t>
            </w:r>
            <w:r w:rsidRPr="00B40917">
              <w:rPr>
                <w:rFonts w:ascii="Cavolini" w:hAnsi="Cavolini" w:cs="Cavolini"/>
                <w:b/>
                <w:bCs/>
              </w:rPr>
              <w:t>olicy</w:t>
            </w:r>
          </w:p>
        </w:tc>
        <w:tc>
          <w:tcPr>
            <w:tcW w:w="7938" w:type="dxa"/>
            <w:gridSpan w:val="3"/>
            <w:shd w:val="clear" w:color="auto" w:fill="auto"/>
            <w:vAlign w:val="center"/>
          </w:tcPr>
          <w:p w14:paraId="764F1C20" w14:textId="54C001C8" w:rsidR="008E59D2" w:rsidRPr="009117EF" w:rsidRDefault="008E59D2" w:rsidP="00D06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volini" w:hAnsi="Cavolini" w:cs="Cavolini"/>
                <w:sz w:val="36"/>
                <w:szCs w:val="36"/>
              </w:rPr>
            </w:pPr>
            <w:r>
              <w:rPr>
                <w:rFonts w:ascii="Cavolini" w:hAnsi="Cavolini" w:cs="Cavolini"/>
                <w:sz w:val="28"/>
                <w:szCs w:val="28"/>
              </w:rPr>
              <w:t>Inclusion</w:t>
            </w:r>
          </w:p>
          <w:p w14:paraId="53F6F3C8" w14:textId="77777777" w:rsidR="008E59D2" w:rsidRPr="009141AF" w:rsidRDefault="008E59D2" w:rsidP="00D066EA">
            <w:pPr>
              <w:rPr>
                <w:rFonts w:ascii="Cavolini" w:hAnsi="Cavolini" w:cs="Cavolini"/>
                <w:szCs w:val="18"/>
                <w:lang w:eastAsia="en-AU"/>
              </w:rPr>
            </w:pPr>
          </w:p>
        </w:tc>
      </w:tr>
      <w:tr w:rsidR="008E59D2" w14:paraId="7E25CEB0" w14:textId="77777777" w:rsidTr="00D066EA">
        <w:trPr>
          <w:trHeight w:val="493"/>
        </w:trPr>
        <w:tc>
          <w:tcPr>
            <w:tcW w:w="2552" w:type="dxa"/>
            <w:shd w:val="clear" w:color="auto" w:fill="D9D9D9" w:themeFill="background1" w:themeFillShade="D9"/>
            <w:vAlign w:val="center"/>
          </w:tcPr>
          <w:p w14:paraId="6009301A" w14:textId="77777777" w:rsidR="008E59D2" w:rsidRPr="00B40917" w:rsidRDefault="008E59D2" w:rsidP="00D066EA">
            <w:pPr>
              <w:rPr>
                <w:rFonts w:ascii="Cavolini" w:hAnsi="Cavolini" w:cs="Cavolini"/>
                <w:b/>
                <w:bCs/>
              </w:rPr>
            </w:pPr>
            <w:r w:rsidRPr="00B40917">
              <w:rPr>
                <w:rFonts w:ascii="Cavolini" w:hAnsi="Cavolini" w:cs="Cavolini"/>
                <w:b/>
                <w:bCs/>
              </w:rPr>
              <w:t>Reviewed</w:t>
            </w:r>
          </w:p>
        </w:tc>
        <w:tc>
          <w:tcPr>
            <w:tcW w:w="2126" w:type="dxa"/>
            <w:shd w:val="clear" w:color="auto" w:fill="auto"/>
            <w:vAlign w:val="center"/>
          </w:tcPr>
          <w:p w14:paraId="5B8731AE" w14:textId="77777777" w:rsidR="008E59D2" w:rsidRPr="009141AF" w:rsidRDefault="008E59D2" w:rsidP="00D066EA">
            <w:pPr>
              <w:rPr>
                <w:rFonts w:ascii="Cavolini" w:hAnsi="Cavolini" w:cs="Cavolini"/>
                <w:szCs w:val="18"/>
                <w:lang w:eastAsia="en-AU"/>
              </w:rPr>
            </w:pPr>
            <w:r w:rsidRPr="009117EF">
              <w:rPr>
                <w:rFonts w:ascii="Cavolini" w:hAnsi="Cavolini" w:cs="Cavolini"/>
                <w:szCs w:val="18"/>
                <w:lang w:eastAsia="en-AU"/>
              </w:rPr>
              <w:t>August 2022</w:t>
            </w:r>
            <w:r>
              <w:rPr>
                <w:rFonts w:ascii="Cavolini" w:hAnsi="Cavolini" w:cs="Cavolini"/>
                <w:szCs w:val="18"/>
                <w:lang w:eastAsia="en-AU"/>
              </w:rPr>
              <w:t xml:space="preserve"> </w:t>
            </w:r>
          </w:p>
        </w:tc>
        <w:tc>
          <w:tcPr>
            <w:tcW w:w="5812" w:type="dxa"/>
            <w:gridSpan w:val="2"/>
            <w:shd w:val="clear" w:color="auto" w:fill="auto"/>
            <w:vAlign w:val="center"/>
          </w:tcPr>
          <w:p w14:paraId="6C89D10D" w14:textId="77777777" w:rsidR="008E59D2" w:rsidRPr="009141AF" w:rsidRDefault="008E59D2" w:rsidP="00D066EA">
            <w:pPr>
              <w:rPr>
                <w:rFonts w:ascii="Cavolini" w:hAnsi="Cavolini" w:cs="Cavolini"/>
                <w:szCs w:val="18"/>
                <w:lang w:eastAsia="en-AU"/>
              </w:rPr>
            </w:pPr>
            <w:r w:rsidRPr="00B40917">
              <w:rPr>
                <w:rFonts w:ascii="Cavolini" w:hAnsi="Cavolini" w:cs="Cavolini"/>
                <w:b/>
                <w:bCs/>
              </w:rPr>
              <w:t>Next review</w:t>
            </w:r>
            <w:r>
              <w:rPr>
                <w:rFonts w:ascii="Cavolini" w:hAnsi="Cavolini" w:cs="Cavolini"/>
                <w:b/>
                <w:bCs/>
              </w:rPr>
              <w:t xml:space="preserve">: </w:t>
            </w:r>
          </w:p>
        </w:tc>
      </w:tr>
      <w:tr w:rsidR="008E59D2" w:rsidRPr="008E59D2" w14:paraId="5EC4D376" w14:textId="77777777" w:rsidTr="00D066EA">
        <w:trPr>
          <w:trHeight w:val="406"/>
        </w:trPr>
        <w:tc>
          <w:tcPr>
            <w:tcW w:w="10490" w:type="dxa"/>
            <w:gridSpan w:val="4"/>
            <w:shd w:val="clear" w:color="auto" w:fill="D9D9D9" w:themeFill="background1" w:themeFillShade="D9"/>
            <w:vAlign w:val="center"/>
          </w:tcPr>
          <w:p w14:paraId="0B773698" w14:textId="1CC6F619" w:rsidR="008E59D2" w:rsidRPr="008E59D2" w:rsidRDefault="008E59D2" w:rsidP="00D066EA">
            <w:pPr>
              <w:rPr>
                <w:rFonts w:ascii="Cavolini" w:hAnsi="Cavolini" w:cs="Cavolini"/>
                <w:b/>
                <w:bCs/>
                <w:sz w:val="22"/>
                <w:szCs w:val="22"/>
              </w:rPr>
            </w:pPr>
            <w:r w:rsidRPr="008E59D2">
              <w:rPr>
                <w:rFonts w:ascii="Cavolini" w:hAnsi="Cavolini" w:cs="Cavolini"/>
                <w:b/>
                <w:bCs/>
                <w:sz w:val="22"/>
                <w:szCs w:val="22"/>
              </w:rPr>
              <w:t>Policy Statement:</w:t>
            </w:r>
          </w:p>
          <w:p w14:paraId="17DBD19C" w14:textId="77777777" w:rsidR="008E59D2" w:rsidRPr="008E59D2" w:rsidRDefault="008E59D2" w:rsidP="00D066EA">
            <w:pPr>
              <w:rPr>
                <w:rFonts w:ascii="Cavolini" w:hAnsi="Cavolini" w:cs="Cavolini"/>
                <w:b/>
                <w:bCs/>
                <w:sz w:val="22"/>
                <w:szCs w:val="22"/>
              </w:rPr>
            </w:pPr>
          </w:p>
          <w:p w14:paraId="7188D4E7" w14:textId="5071693B" w:rsidR="008E59D2" w:rsidRPr="008E59D2" w:rsidRDefault="008E59D2" w:rsidP="008E59D2">
            <w:pPr>
              <w:widowControl w:val="0"/>
              <w:autoSpaceDE w:val="0"/>
              <w:autoSpaceDN w:val="0"/>
              <w:adjustRightInd w:val="0"/>
              <w:rPr>
                <w:rFonts w:ascii="Cavolini" w:hAnsi="Cavolini" w:cs="Cavolini"/>
                <w:b/>
                <w:bCs/>
                <w:sz w:val="22"/>
                <w:szCs w:val="22"/>
              </w:rPr>
            </w:pPr>
            <w:r w:rsidRPr="008E59D2">
              <w:rPr>
                <w:rFonts w:ascii="Cavolini" w:hAnsi="Cavolini" w:cs="Cavolini"/>
                <w:b/>
                <w:sz w:val="22"/>
                <w:szCs w:val="22"/>
              </w:rPr>
              <w:t xml:space="preserve">SHARE </w:t>
            </w:r>
            <w:r w:rsidRPr="008E59D2">
              <w:rPr>
                <w:rFonts w:ascii="Cavolini" w:hAnsi="Cavolini" w:cs="Cavolini"/>
                <w:sz w:val="22"/>
                <w:szCs w:val="22"/>
              </w:rPr>
              <w:t xml:space="preserve">aims to provide an environment that is free from bias and prejudice in which children learn the principles of fairness and respect for the uniqueness of each person. Children are encouraged to develop their own sense of identity and Educators will facilitate this in a way that embraces the needs and abilities of each child (My Time, Our Place Outcome 1). Educators will ensure that children become aware of fairness and equity and have opportunities to practice challenging bias in their play (My Time, Our Place Outcome 2). </w:t>
            </w:r>
            <w:r w:rsidRPr="008E59D2">
              <w:rPr>
                <w:rFonts w:ascii="Cavolini" w:hAnsi="Cavolini" w:cs="Cavolini"/>
                <w:b/>
                <w:sz w:val="22"/>
                <w:szCs w:val="22"/>
              </w:rPr>
              <w:t xml:space="preserve">SHARE </w:t>
            </w:r>
            <w:r w:rsidRPr="008E59D2">
              <w:rPr>
                <w:rFonts w:ascii="Cavolini" w:hAnsi="Cavolini" w:cs="Cavolini"/>
                <w:sz w:val="22"/>
                <w:szCs w:val="22"/>
              </w:rPr>
              <w:t xml:space="preserve">involves the community to assist Educators and children to understand and accept the range of cultures and abilities of members of the local community.  Differences in backgrounds, culture and abilities are valued and families are actively encouraged to share their experiences with Educators and other families and cultural competence in children will be fostered. </w:t>
            </w:r>
            <w:r w:rsidRPr="008E59D2">
              <w:rPr>
                <w:rFonts w:ascii="Cavolini" w:hAnsi="Cavolini" w:cs="Cavolini"/>
                <w:b/>
                <w:sz w:val="22"/>
                <w:szCs w:val="22"/>
              </w:rPr>
              <w:t xml:space="preserve">SHARE </w:t>
            </w:r>
            <w:r w:rsidRPr="008E59D2">
              <w:rPr>
                <w:rFonts w:ascii="Cavolini" w:hAnsi="Cavolini" w:cs="Cavolini"/>
                <w:sz w:val="22"/>
                <w:szCs w:val="22"/>
              </w:rPr>
              <w:t>will ensure that appropriate inclusion support services are accessed and families are referred to them in order to support children’s well-being and full access to the program.</w:t>
            </w:r>
          </w:p>
          <w:p w14:paraId="295C8E1E" w14:textId="77777777" w:rsidR="008E59D2" w:rsidRPr="008E59D2" w:rsidRDefault="008E59D2" w:rsidP="00D066EA">
            <w:pPr>
              <w:rPr>
                <w:rFonts w:ascii="Cavolini" w:hAnsi="Cavolini" w:cs="Cavolini"/>
                <w:sz w:val="22"/>
                <w:szCs w:val="22"/>
                <w:lang w:eastAsia="en-AU"/>
              </w:rPr>
            </w:pPr>
          </w:p>
        </w:tc>
      </w:tr>
    </w:tbl>
    <w:p w14:paraId="35A0BEC8" w14:textId="77777777" w:rsidR="008E59D2" w:rsidRPr="008E59D2" w:rsidRDefault="008E59D2" w:rsidP="008E59D2">
      <w:pPr>
        <w:widowControl w:val="0"/>
        <w:autoSpaceDE w:val="0"/>
        <w:autoSpaceDN w:val="0"/>
        <w:adjustRightInd w:val="0"/>
        <w:rPr>
          <w:rFonts w:ascii="Cavolini" w:hAnsi="Cavolini" w:cs="Cavolini"/>
          <w:i/>
          <w:sz w:val="22"/>
          <w:szCs w:val="22"/>
        </w:rPr>
      </w:pPr>
    </w:p>
    <w:p w14:paraId="5DA8D991" w14:textId="77777777" w:rsidR="008E59D2" w:rsidRPr="008E59D2" w:rsidRDefault="008E59D2" w:rsidP="008E59D2">
      <w:pPr>
        <w:widowControl w:val="0"/>
        <w:autoSpaceDE w:val="0"/>
        <w:autoSpaceDN w:val="0"/>
        <w:adjustRightInd w:val="0"/>
        <w:rPr>
          <w:rFonts w:ascii="Cavolini" w:hAnsi="Cavolini" w:cs="Cavolini"/>
          <w:sz w:val="22"/>
          <w:szCs w:val="22"/>
        </w:rPr>
      </w:pPr>
    </w:p>
    <w:p w14:paraId="31AF7A4D" w14:textId="77777777" w:rsidR="008E59D2" w:rsidRPr="008E59D2" w:rsidRDefault="008E59D2" w:rsidP="008E59D2">
      <w:pPr>
        <w:widowControl w:val="0"/>
        <w:autoSpaceDE w:val="0"/>
        <w:autoSpaceDN w:val="0"/>
        <w:adjustRightInd w:val="0"/>
        <w:rPr>
          <w:rFonts w:ascii="Cavolini" w:hAnsi="Cavolini" w:cs="Cavolini"/>
          <w:color w:val="000090"/>
          <w:sz w:val="22"/>
          <w:szCs w:val="22"/>
        </w:rPr>
      </w:pPr>
      <w:r w:rsidRPr="008E59D2">
        <w:rPr>
          <w:rFonts w:ascii="Cavolini" w:hAnsi="Cavolini" w:cs="Cavolini"/>
          <w:color w:val="000090"/>
          <w:sz w:val="22"/>
          <w:szCs w:val="22"/>
        </w:rPr>
        <w:t>PROCEDURES:</w:t>
      </w:r>
    </w:p>
    <w:p w14:paraId="33F3A1A8" w14:textId="77777777" w:rsidR="008E59D2" w:rsidRPr="008E59D2" w:rsidRDefault="008E59D2" w:rsidP="008E59D2">
      <w:pPr>
        <w:pStyle w:val="ListParagraph"/>
        <w:widowControl w:val="0"/>
        <w:numPr>
          <w:ilvl w:val="0"/>
          <w:numId w:val="6"/>
        </w:numPr>
        <w:tabs>
          <w:tab w:val="left" w:pos="540"/>
        </w:tabs>
        <w:autoSpaceDE w:val="0"/>
        <w:autoSpaceDN w:val="0"/>
        <w:adjustRightInd w:val="0"/>
        <w:ind w:hanging="900"/>
        <w:rPr>
          <w:rFonts w:ascii="Cavolini" w:hAnsi="Cavolini" w:cs="Cavolini"/>
          <w:b/>
          <w:sz w:val="22"/>
          <w:szCs w:val="22"/>
        </w:rPr>
      </w:pPr>
      <w:r w:rsidRPr="008E59D2">
        <w:rPr>
          <w:rFonts w:ascii="Cavolini" w:hAnsi="Cavolini" w:cs="Cavolini"/>
          <w:b/>
          <w:sz w:val="22"/>
          <w:szCs w:val="22"/>
        </w:rPr>
        <w:t>Inclusive Practices</w:t>
      </w:r>
    </w:p>
    <w:p w14:paraId="248D8106"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Educators will actively seek information from children, families and the community about their cultural traditions, customs and beliefs and use this information to provide children with a variety of experiences that will enrich the environment within </w:t>
      </w:r>
      <w:r w:rsidRPr="008E59D2">
        <w:rPr>
          <w:rFonts w:ascii="Cavolini" w:hAnsi="Cavolini" w:cs="Cavolini"/>
          <w:b/>
          <w:sz w:val="22"/>
          <w:szCs w:val="22"/>
        </w:rPr>
        <w:t>SHARE</w:t>
      </w:r>
      <w:r w:rsidRPr="008E59D2">
        <w:rPr>
          <w:rFonts w:ascii="Cavolini" w:hAnsi="Cavolini" w:cs="Cavolini"/>
          <w:sz w:val="22"/>
          <w:szCs w:val="22"/>
        </w:rPr>
        <w:t xml:space="preserve">. </w:t>
      </w:r>
    </w:p>
    <w:p w14:paraId="639B9899"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Educators will work in partnership with families to provide care that meets the child’s needs and is consistent with the family’s culture, beliefs and child rearing practices. Specific requests will be acknowledged where practical, to demonstrate respect and ensure continuity of care of the child. </w:t>
      </w:r>
    </w:p>
    <w:p w14:paraId="633A021E"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Educators will obtain and use resources that reflect the diversity of children, families and the community and increase awareness and appreciation of Australia’s Aboriginal and Torres Strait Islander and multicultural heritage. </w:t>
      </w:r>
    </w:p>
    <w:p w14:paraId="43701F40"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Educators will be sensitive and attentive to all children and respect their backgrounds, gender, unique qualities and abilities. </w:t>
      </w:r>
      <w:r w:rsidRPr="008E59D2">
        <w:rPr>
          <w:rFonts w:ascii="Cavolini" w:hAnsi="Cavolini" w:cs="Cavolini"/>
          <w:b/>
          <w:sz w:val="22"/>
          <w:szCs w:val="22"/>
        </w:rPr>
        <w:t xml:space="preserve">SHARE </w:t>
      </w:r>
      <w:r w:rsidRPr="008E59D2">
        <w:rPr>
          <w:rFonts w:ascii="Cavolini" w:hAnsi="Cavolini" w:cs="Cavolini"/>
          <w:sz w:val="22"/>
          <w:szCs w:val="22"/>
        </w:rPr>
        <w:t xml:space="preserve">will ensure that the environment reflects the lives of the children and families using </w:t>
      </w:r>
      <w:r w:rsidRPr="008E59D2">
        <w:rPr>
          <w:rFonts w:ascii="Cavolini" w:hAnsi="Cavolini" w:cs="Cavolini"/>
          <w:b/>
          <w:sz w:val="22"/>
          <w:szCs w:val="22"/>
        </w:rPr>
        <w:t xml:space="preserve">SHARE </w:t>
      </w:r>
      <w:r w:rsidRPr="008E59D2">
        <w:rPr>
          <w:rFonts w:ascii="Cavolini" w:hAnsi="Cavolini" w:cs="Cavolini"/>
          <w:sz w:val="22"/>
          <w:szCs w:val="22"/>
        </w:rPr>
        <w:t xml:space="preserve">and the cultural diversity of the broader community, and ensure children’s individual needs are accommodated </w:t>
      </w:r>
      <w:r w:rsidRPr="008E59D2">
        <w:rPr>
          <w:rFonts w:ascii="Cavolini" w:hAnsi="Cavolini" w:cs="Cavolini"/>
          <w:b/>
          <w:sz w:val="22"/>
          <w:szCs w:val="22"/>
        </w:rPr>
        <w:t>SHARE</w:t>
      </w:r>
    </w:p>
    <w:p w14:paraId="3F6BB8BC"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Children with additional needs will be provided with the necessary support and resources to allow them to fully participate in </w:t>
      </w:r>
      <w:r w:rsidRPr="008E59D2">
        <w:rPr>
          <w:rFonts w:ascii="Cavolini" w:hAnsi="Cavolini" w:cs="Cavolini"/>
          <w:b/>
          <w:sz w:val="22"/>
          <w:szCs w:val="22"/>
        </w:rPr>
        <w:t>SHARE</w:t>
      </w:r>
      <w:r w:rsidRPr="008E59D2">
        <w:rPr>
          <w:rFonts w:ascii="Cavolini" w:hAnsi="Cavolini" w:cs="Cavolini"/>
          <w:sz w:val="22"/>
          <w:szCs w:val="22"/>
        </w:rPr>
        <w:t xml:space="preserve">. This may require the assistance of specialty services, adaptation of the environment, changes to routines and Educator arrangements in order to facilitate inclusion. </w:t>
      </w:r>
      <w:r w:rsidRPr="008E59D2">
        <w:rPr>
          <w:rFonts w:ascii="Cavolini" w:hAnsi="Cavolini" w:cs="Cavolini"/>
          <w:b/>
          <w:sz w:val="22"/>
          <w:szCs w:val="22"/>
        </w:rPr>
        <w:t xml:space="preserve">SHARE </w:t>
      </w:r>
      <w:r w:rsidRPr="008E59D2">
        <w:rPr>
          <w:rFonts w:ascii="Cavolini" w:hAnsi="Cavolini" w:cs="Cavolini"/>
          <w:sz w:val="22"/>
          <w:szCs w:val="22"/>
        </w:rPr>
        <w:t>will achieve this in collaboration with the child’s family.</w:t>
      </w:r>
    </w:p>
    <w:p w14:paraId="229AE003"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Educators will treat all children equitably and encourage them to treat each other with respect and fairness. </w:t>
      </w:r>
    </w:p>
    <w:p w14:paraId="2A909328"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lastRenderedPageBreak/>
        <w:t>Educators will act as positive role models by encouraging all children to be involved in a variety of activities, regardless of gender.</w:t>
      </w:r>
    </w:p>
    <w:p w14:paraId="076A24A0"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Educators will role model appropriate ways to challenge discrimination and prejudice, and actively promote inclusive behaviours in children. </w:t>
      </w:r>
    </w:p>
    <w:p w14:paraId="0E0BBF5B"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Children will never be singled out, or made to feel inferior to or better than others. Educators and children will discuss incidents of bias or prejudice in children’s play or relationships with each other to help children understand and find strategies to counteract these behaviours. </w:t>
      </w:r>
    </w:p>
    <w:p w14:paraId="73B8C67E"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The program will include experiences for the children that are not based on sex role stereotypes.</w:t>
      </w:r>
    </w:p>
    <w:p w14:paraId="12A3D812"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Resource materials and equipment used in the service will, as far as possible, be non-stereotyped.</w:t>
      </w:r>
    </w:p>
    <w:p w14:paraId="32A4ED9A" w14:textId="77777777" w:rsidR="008E59D2" w:rsidRPr="008E59D2" w:rsidRDefault="008E59D2" w:rsidP="008E59D2">
      <w:pPr>
        <w:pStyle w:val="ListParagraph"/>
        <w:widowControl w:val="0"/>
        <w:numPr>
          <w:ilvl w:val="0"/>
          <w:numId w:val="2"/>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 xml:space="preserve">Families will be consulted in the development of holistic programs that are responsive to children’s lives, interests, learning styles, genders and reflect children’s family, culture and community. </w:t>
      </w:r>
    </w:p>
    <w:p w14:paraId="7C3BF639" w14:textId="77777777" w:rsidR="008E59D2" w:rsidRPr="008E59D2" w:rsidRDefault="008E59D2" w:rsidP="008E59D2">
      <w:pPr>
        <w:pStyle w:val="ListParagraph"/>
        <w:widowControl w:val="0"/>
        <w:numPr>
          <w:ilvl w:val="0"/>
          <w:numId w:val="5"/>
        </w:numPr>
        <w:autoSpaceDE w:val="0"/>
        <w:autoSpaceDN w:val="0"/>
        <w:adjustRightInd w:val="0"/>
        <w:spacing w:after="120"/>
        <w:ind w:left="630" w:hanging="630"/>
        <w:contextualSpacing w:val="0"/>
        <w:rPr>
          <w:rFonts w:ascii="Cavolini" w:hAnsi="Cavolini" w:cs="Cavolini"/>
          <w:sz w:val="22"/>
          <w:szCs w:val="22"/>
        </w:rPr>
      </w:pPr>
      <w:r w:rsidRPr="008E59D2">
        <w:rPr>
          <w:rFonts w:ascii="Cavolini" w:hAnsi="Cavolini" w:cs="Cavolini"/>
          <w:sz w:val="22"/>
          <w:szCs w:val="22"/>
        </w:rPr>
        <w:t>Educators will create opportunities for children to learn about, develop respect for, and celebrate the diversity that exists in the service and in the broader community by:</w:t>
      </w:r>
    </w:p>
    <w:p w14:paraId="2361DB46" w14:textId="77777777" w:rsidR="008E59D2" w:rsidRPr="008E59D2" w:rsidRDefault="008E59D2" w:rsidP="008E59D2">
      <w:pPr>
        <w:pStyle w:val="ListParagraph"/>
        <w:widowControl w:val="0"/>
        <w:numPr>
          <w:ilvl w:val="0"/>
          <w:numId w:val="7"/>
        </w:numPr>
        <w:tabs>
          <w:tab w:val="left" w:pos="990"/>
        </w:tabs>
        <w:autoSpaceDE w:val="0"/>
        <w:autoSpaceDN w:val="0"/>
        <w:adjustRightInd w:val="0"/>
        <w:spacing w:after="120"/>
        <w:ind w:left="993"/>
        <w:contextualSpacing w:val="0"/>
        <w:rPr>
          <w:rFonts w:ascii="Cavolini" w:hAnsi="Cavolini" w:cs="Cavolini"/>
          <w:sz w:val="22"/>
          <w:szCs w:val="22"/>
        </w:rPr>
      </w:pPr>
      <w:r w:rsidRPr="008E59D2">
        <w:rPr>
          <w:rFonts w:ascii="Cavolini" w:hAnsi="Cavolini" w:cs="Cavolini"/>
          <w:sz w:val="22"/>
          <w:szCs w:val="22"/>
        </w:rPr>
        <w:t xml:space="preserve">Encouraging all families, children and other educators to share their experiences, skills, cultures and beliefs; </w:t>
      </w:r>
    </w:p>
    <w:p w14:paraId="7C25DBED" w14:textId="77777777" w:rsidR="008E59D2" w:rsidRPr="008E59D2" w:rsidRDefault="008E59D2" w:rsidP="008E59D2">
      <w:pPr>
        <w:pStyle w:val="ListParagraph"/>
        <w:widowControl w:val="0"/>
        <w:numPr>
          <w:ilvl w:val="0"/>
          <w:numId w:val="7"/>
        </w:numPr>
        <w:tabs>
          <w:tab w:val="left" w:pos="990"/>
        </w:tabs>
        <w:autoSpaceDE w:val="0"/>
        <w:autoSpaceDN w:val="0"/>
        <w:adjustRightInd w:val="0"/>
        <w:spacing w:after="120"/>
        <w:ind w:left="993"/>
        <w:contextualSpacing w:val="0"/>
        <w:rPr>
          <w:rFonts w:ascii="Cavolini" w:hAnsi="Cavolini" w:cs="Cavolini"/>
          <w:sz w:val="22"/>
          <w:szCs w:val="22"/>
        </w:rPr>
      </w:pPr>
      <w:r w:rsidRPr="008E59D2">
        <w:rPr>
          <w:rFonts w:ascii="Cavolini" w:hAnsi="Cavolini" w:cs="Cavolini"/>
          <w:sz w:val="22"/>
          <w:szCs w:val="22"/>
        </w:rPr>
        <w:t xml:space="preserve">Inviting community members to the service to share their stories, songs, experiences, skills, cultures and beliefs; </w:t>
      </w:r>
    </w:p>
    <w:p w14:paraId="53730896" w14:textId="77777777" w:rsidR="008E59D2" w:rsidRPr="008E59D2" w:rsidRDefault="008E59D2" w:rsidP="008E59D2">
      <w:pPr>
        <w:pStyle w:val="ListParagraph"/>
        <w:widowControl w:val="0"/>
        <w:numPr>
          <w:ilvl w:val="0"/>
          <w:numId w:val="7"/>
        </w:numPr>
        <w:tabs>
          <w:tab w:val="left" w:pos="990"/>
        </w:tabs>
        <w:autoSpaceDE w:val="0"/>
        <w:autoSpaceDN w:val="0"/>
        <w:adjustRightInd w:val="0"/>
        <w:spacing w:after="120"/>
        <w:ind w:left="993"/>
        <w:contextualSpacing w:val="0"/>
        <w:rPr>
          <w:rFonts w:ascii="Cavolini" w:hAnsi="Cavolini" w:cs="Cavolini"/>
          <w:sz w:val="22"/>
          <w:szCs w:val="22"/>
        </w:rPr>
      </w:pPr>
      <w:r w:rsidRPr="008E59D2">
        <w:rPr>
          <w:rFonts w:ascii="Cavolini" w:hAnsi="Cavolini" w:cs="Cavolini"/>
          <w:sz w:val="22"/>
          <w:szCs w:val="22"/>
        </w:rPr>
        <w:t xml:space="preserve">Accessing and using a range of resources (including multi-cultural and multi-lingual resources) that reflect the diversity of children and families in the service and in the broader community. </w:t>
      </w:r>
    </w:p>
    <w:p w14:paraId="7F1D3522" w14:textId="77777777" w:rsidR="008E59D2" w:rsidRPr="008E59D2" w:rsidRDefault="008E59D2" w:rsidP="008E59D2">
      <w:pPr>
        <w:pStyle w:val="ListParagraph"/>
        <w:widowControl w:val="0"/>
        <w:numPr>
          <w:ilvl w:val="0"/>
          <w:numId w:val="6"/>
        </w:numPr>
        <w:autoSpaceDE w:val="0"/>
        <w:autoSpaceDN w:val="0"/>
        <w:adjustRightInd w:val="0"/>
        <w:ind w:left="540"/>
        <w:rPr>
          <w:rFonts w:ascii="Cavolini" w:hAnsi="Cavolini" w:cs="Cavolini"/>
          <w:b/>
          <w:sz w:val="22"/>
          <w:szCs w:val="22"/>
        </w:rPr>
      </w:pPr>
      <w:r w:rsidRPr="008E59D2">
        <w:rPr>
          <w:rFonts w:ascii="Cavolini" w:hAnsi="Cavolini" w:cs="Cavolini"/>
          <w:b/>
          <w:sz w:val="22"/>
          <w:szCs w:val="22"/>
        </w:rPr>
        <w:t>Educator recruitment and professional development</w:t>
      </w:r>
    </w:p>
    <w:p w14:paraId="1E8C66F8" w14:textId="77777777" w:rsidR="008E59D2" w:rsidRPr="008E59D2" w:rsidRDefault="008E59D2" w:rsidP="008E59D2">
      <w:pPr>
        <w:widowControl w:val="0"/>
        <w:autoSpaceDE w:val="0"/>
        <w:autoSpaceDN w:val="0"/>
        <w:adjustRightInd w:val="0"/>
        <w:rPr>
          <w:rFonts w:ascii="Cavolini" w:hAnsi="Cavolini" w:cs="Cavolini"/>
          <w:sz w:val="22"/>
          <w:szCs w:val="22"/>
        </w:rPr>
      </w:pPr>
    </w:p>
    <w:p w14:paraId="0B56F743" w14:textId="77777777" w:rsidR="008E59D2" w:rsidRPr="008E59D2" w:rsidRDefault="008E59D2" w:rsidP="008E59D2">
      <w:pPr>
        <w:pStyle w:val="ListParagraph"/>
        <w:widowControl w:val="0"/>
        <w:numPr>
          <w:ilvl w:val="0"/>
          <w:numId w:val="3"/>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Wherever possible</w:t>
      </w:r>
      <w:r w:rsidRPr="008E59D2">
        <w:rPr>
          <w:rFonts w:ascii="Cavolini" w:hAnsi="Cavolini" w:cs="Cavolini"/>
          <w:i/>
          <w:sz w:val="22"/>
          <w:szCs w:val="22"/>
        </w:rPr>
        <w:t xml:space="preserve">, </w:t>
      </w:r>
      <w:r w:rsidRPr="008E59D2">
        <w:rPr>
          <w:rFonts w:ascii="Cavolini" w:hAnsi="Cavolini" w:cs="Cavolini"/>
          <w:b/>
          <w:sz w:val="22"/>
          <w:szCs w:val="22"/>
        </w:rPr>
        <w:t xml:space="preserve">SHARE </w:t>
      </w:r>
      <w:r w:rsidRPr="008E59D2">
        <w:rPr>
          <w:rFonts w:ascii="Cavolini" w:hAnsi="Cavolini" w:cs="Cavolini"/>
          <w:sz w:val="22"/>
          <w:szCs w:val="22"/>
        </w:rPr>
        <w:t>will aim to recruit Educators from diverse cultural and linguistic backgrounds that reflect the cultural diversity of our community and to employ staff from both genders.</w:t>
      </w:r>
    </w:p>
    <w:p w14:paraId="22587D8A" w14:textId="77777777" w:rsidR="008E59D2" w:rsidRPr="008E59D2" w:rsidRDefault="008E59D2" w:rsidP="008E59D2">
      <w:pPr>
        <w:pStyle w:val="ListParagraph"/>
        <w:widowControl w:val="0"/>
        <w:numPr>
          <w:ilvl w:val="0"/>
          <w:numId w:val="3"/>
        </w:numPr>
        <w:autoSpaceDE w:val="0"/>
        <w:autoSpaceDN w:val="0"/>
        <w:adjustRightInd w:val="0"/>
        <w:spacing w:after="120"/>
        <w:ind w:left="567" w:hanging="567"/>
        <w:contextualSpacing w:val="0"/>
        <w:rPr>
          <w:rFonts w:ascii="Cavolini" w:hAnsi="Cavolini" w:cs="Cavolini"/>
          <w:sz w:val="22"/>
          <w:szCs w:val="22"/>
        </w:rPr>
      </w:pPr>
      <w:r w:rsidRPr="008E59D2">
        <w:rPr>
          <w:rFonts w:ascii="Cavolini" w:hAnsi="Cavolini" w:cs="Cavolini"/>
          <w:sz w:val="22"/>
          <w:szCs w:val="22"/>
        </w:rPr>
        <w:t>The nominated supervisor and educators will attend professional development that builds awareness of their own cultural beliefs and values, increases their cultural competence and helps them to challenge discrimination and prejudice.</w:t>
      </w:r>
    </w:p>
    <w:p w14:paraId="37D4D373" w14:textId="77777777" w:rsidR="008E59D2" w:rsidRPr="008E59D2" w:rsidRDefault="008E59D2" w:rsidP="008E59D2">
      <w:pPr>
        <w:pStyle w:val="ListParagraph"/>
        <w:widowControl w:val="0"/>
        <w:numPr>
          <w:ilvl w:val="0"/>
          <w:numId w:val="6"/>
        </w:numPr>
        <w:autoSpaceDE w:val="0"/>
        <w:autoSpaceDN w:val="0"/>
        <w:adjustRightInd w:val="0"/>
        <w:ind w:left="630" w:hanging="630"/>
        <w:rPr>
          <w:rFonts w:ascii="Cavolini" w:hAnsi="Cavolini" w:cs="Cavolini"/>
          <w:b/>
          <w:sz w:val="22"/>
          <w:szCs w:val="22"/>
        </w:rPr>
      </w:pPr>
      <w:r w:rsidRPr="008E59D2">
        <w:rPr>
          <w:rFonts w:ascii="Cavolini" w:hAnsi="Cavolini" w:cs="Cavolini"/>
          <w:b/>
          <w:sz w:val="22"/>
          <w:szCs w:val="22"/>
        </w:rPr>
        <w:t>Inclusion Support Agencies</w:t>
      </w:r>
    </w:p>
    <w:p w14:paraId="7AC0C514" w14:textId="77777777" w:rsidR="008E59D2" w:rsidRPr="008E59D2" w:rsidRDefault="008E59D2" w:rsidP="008E59D2">
      <w:pPr>
        <w:widowControl w:val="0"/>
        <w:autoSpaceDE w:val="0"/>
        <w:autoSpaceDN w:val="0"/>
        <w:adjustRightInd w:val="0"/>
        <w:rPr>
          <w:rFonts w:ascii="Cavolini" w:hAnsi="Cavolini" w:cs="Cavolini"/>
          <w:b/>
          <w:sz w:val="22"/>
          <w:szCs w:val="22"/>
        </w:rPr>
      </w:pPr>
    </w:p>
    <w:p w14:paraId="50559C75" w14:textId="77777777" w:rsidR="008E59D2" w:rsidRPr="008E59D2" w:rsidRDefault="008E59D2" w:rsidP="008E59D2">
      <w:pPr>
        <w:pStyle w:val="ListParagraph"/>
        <w:widowControl w:val="0"/>
        <w:numPr>
          <w:ilvl w:val="0"/>
          <w:numId w:val="4"/>
        </w:numPr>
        <w:autoSpaceDE w:val="0"/>
        <w:autoSpaceDN w:val="0"/>
        <w:adjustRightInd w:val="0"/>
        <w:spacing w:after="120"/>
        <w:ind w:left="567" w:hanging="567"/>
        <w:contextualSpacing w:val="0"/>
        <w:rPr>
          <w:rFonts w:ascii="Cavolini" w:hAnsi="Cavolini" w:cs="Cavolini"/>
          <w:b/>
          <w:sz w:val="22"/>
          <w:szCs w:val="22"/>
        </w:rPr>
      </w:pPr>
      <w:r w:rsidRPr="008E59D2">
        <w:rPr>
          <w:rFonts w:ascii="Cavolini" w:hAnsi="Cavolini" w:cs="Cavolini"/>
          <w:b/>
          <w:sz w:val="22"/>
          <w:szCs w:val="22"/>
        </w:rPr>
        <w:t xml:space="preserve">SHARE </w:t>
      </w:r>
      <w:r w:rsidRPr="008E59D2">
        <w:rPr>
          <w:rFonts w:ascii="Cavolini" w:hAnsi="Cavolini" w:cs="Cavolini"/>
          <w:sz w:val="22"/>
          <w:szCs w:val="22"/>
        </w:rPr>
        <w:t xml:space="preserve">will access bicultural support workers when necessary and/or telephone translation services and provide information on aspects of </w:t>
      </w:r>
      <w:r w:rsidRPr="008E59D2">
        <w:rPr>
          <w:rFonts w:ascii="Cavolini" w:hAnsi="Cavolini" w:cs="Cavolini"/>
          <w:b/>
          <w:sz w:val="22"/>
          <w:szCs w:val="22"/>
        </w:rPr>
        <w:t xml:space="preserve">SHARE </w:t>
      </w:r>
      <w:r w:rsidRPr="008E59D2">
        <w:rPr>
          <w:rFonts w:ascii="Cavolini" w:hAnsi="Cavolini" w:cs="Cavolini"/>
          <w:sz w:val="22"/>
          <w:szCs w:val="22"/>
        </w:rPr>
        <w:t xml:space="preserve">in languages that are spoken in the local community to assist in communicating with families from diverse cultural backgrounds. </w:t>
      </w:r>
    </w:p>
    <w:p w14:paraId="7F6008A5" w14:textId="77777777" w:rsidR="008E59D2" w:rsidRPr="008E59D2" w:rsidRDefault="008E59D2" w:rsidP="008E59D2">
      <w:pPr>
        <w:pStyle w:val="ListParagraph"/>
        <w:widowControl w:val="0"/>
        <w:numPr>
          <w:ilvl w:val="0"/>
          <w:numId w:val="4"/>
        </w:numPr>
        <w:autoSpaceDE w:val="0"/>
        <w:autoSpaceDN w:val="0"/>
        <w:adjustRightInd w:val="0"/>
        <w:spacing w:after="120"/>
        <w:ind w:left="567" w:hanging="567"/>
        <w:contextualSpacing w:val="0"/>
        <w:rPr>
          <w:rFonts w:ascii="Cavolini" w:hAnsi="Cavolini" w:cs="Cavolini"/>
          <w:b/>
          <w:sz w:val="22"/>
          <w:szCs w:val="22"/>
        </w:rPr>
      </w:pPr>
      <w:r w:rsidRPr="008E59D2">
        <w:rPr>
          <w:rFonts w:ascii="Cavolini" w:hAnsi="Cavolini" w:cs="Cavolini"/>
          <w:b/>
          <w:sz w:val="22"/>
          <w:szCs w:val="22"/>
        </w:rPr>
        <w:t xml:space="preserve">SHARE </w:t>
      </w:r>
      <w:r w:rsidRPr="008E59D2">
        <w:rPr>
          <w:rFonts w:ascii="Cavolini" w:hAnsi="Cavolini" w:cs="Cavolini"/>
          <w:sz w:val="22"/>
          <w:szCs w:val="22"/>
        </w:rPr>
        <w:t>will access additional support, assistance and resources for children with additional needs including children from diverse cultural backgrounds, children with high ongoing support needs and Aboriginal and Torres Strait Islander children.</w:t>
      </w:r>
    </w:p>
    <w:p w14:paraId="2238A179" w14:textId="77777777" w:rsidR="008E59D2" w:rsidRPr="008E59D2" w:rsidRDefault="008E59D2" w:rsidP="008E59D2">
      <w:pPr>
        <w:pStyle w:val="ListParagraph"/>
        <w:widowControl w:val="0"/>
        <w:numPr>
          <w:ilvl w:val="0"/>
          <w:numId w:val="4"/>
        </w:numPr>
        <w:autoSpaceDE w:val="0"/>
        <w:autoSpaceDN w:val="0"/>
        <w:adjustRightInd w:val="0"/>
        <w:spacing w:after="120"/>
        <w:ind w:left="567" w:hanging="567"/>
        <w:contextualSpacing w:val="0"/>
        <w:rPr>
          <w:rFonts w:ascii="Cavolini" w:hAnsi="Cavolini" w:cs="Cavolini"/>
          <w:b/>
          <w:sz w:val="22"/>
          <w:szCs w:val="22"/>
        </w:rPr>
      </w:pPr>
      <w:r w:rsidRPr="008E59D2">
        <w:rPr>
          <w:rFonts w:ascii="Cavolini" w:hAnsi="Cavolini" w:cs="Cavolini"/>
          <w:sz w:val="22"/>
          <w:szCs w:val="22"/>
        </w:rPr>
        <w:t xml:space="preserve">Educators will talk to children’s families about any concerns they have and offer the family links to other support services within the community such as Inclusion Support Agencies; Community Health Services etc. </w:t>
      </w:r>
    </w:p>
    <w:p w14:paraId="7197586D" w14:textId="77777777" w:rsidR="008E59D2" w:rsidRPr="008E59D2" w:rsidRDefault="008E59D2" w:rsidP="008E59D2">
      <w:pPr>
        <w:pStyle w:val="ListParagraph"/>
        <w:widowControl w:val="0"/>
        <w:numPr>
          <w:ilvl w:val="0"/>
          <w:numId w:val="4"/>
        </w:numPr>
        <w:autoSpaceDE w:val="0"/>
        <w:autoSpaceDN w:val="0"/>
        <w:adjustRightInd w:val="0"/>
        <w:spacing w:after="120"/>
        <w:ind w:left="567" w:hanging="567"/>
        <w:contextualSpacing w:val="0"/>
        <w:rPr>
          <w:rFonts w:ascii="Cavolini" w:hAnsi="Cavolini" w:cs="Cavolini"/>
          <w:b/>
          <w:sz w:val="22"/>
          <w:szCs w:val="22"/>
        </w:rPr>
      </w:pPr>
      <w:r w:rsidRPr="008E59D2">
        <w:rPr>
          <w:rFonts w:ascii="Cavolini" w:hAnsi="Cavolini" w:cs="Cavolini"/>
          <w:sz w:val="22"/>
          <w:szCs w:val="22"/>
        </w:rPr>
        <w:t xml:space="preserve">Educators will work with families, inclusion support agencies and other </w:t>
      </w:r>
      <w:r w:rsidRPr="008E59D2">
        <w:rPr>
          <w:rFonts w:ascii="Cavolini" w:hAnsi="Cavolini" w:cs="Cavolini"/>
          <w:sz w:val="22"/>
          <w:szCs w:val="22"/>
        </w:rPr>
        <w:lastRenderedPageBreak/>
        <w:t xml:space="preserve">specialists associated with the child to develop individual support plans. </w:t>
      </w:r>
    </w:p>
    <w:p w14:paraId="67BE3160" w14:textId="77777777" w:rsidR="008E59D2" w:rsidRPr="008E59D2" w:rsidRDefault="008E59D2" w:rsidP="008E59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volini" w:hAnsi="Cavolini" w:cs="Cavolini"/>
          <w:b/>
          <w:bCs/>
          <w:color w:val="000090"/>
          <w:sz w:val="22"/>
          <w:szCs w:val="22"/>
          <w:lang w:val="en-US"/>
        </w:rPr>
      </w:pPr>
      <w:r w:rsidRPr="008E59D2">
        <w:rPr>
          <w:rFonts w:ascii="Cavolini" w:hAnsi="Cavolini" w:cs="Cavolini"/>
          <w:b/>
          <w:bCs/>
          <w:color w:val="000090"/>
          <w:sz w:val="22"/>
          <w:szCs w:val="22"/>
          <w:lang w:val="en-US"/>
        </w:rPr>
        <w:t>CONSIDERATIONS:</w:t>
      </w:r>
    </w:p>
    <w:tbl>
      <w:tblPr>
        <w:tblStyle w:val="TableGrid"/>
        <w:tblW w:w="0" w:type="auto"/>
        <w:tblLook w:val="04A0" w:firstRow="1" w:lastRow="0" w:firstColumn="1" w:lastColumn="0" w:noHBand="0" w:noVBand="1"/>
      </w:tblPr>
      <w:tblGrid>
        <w:gridCol w:w="10456"/>
      </w:tblGrid>
      <w:tr w:rsidR="008E59D2" w:rsidRPr="00181142" w14:paraId="5A669D7B" w14:textId="77777777" w:rsidTr="00D066EA">
        <w:tc>
          <w:tcPr>
            <w:tcW w:w="10456" w:type="dxa"/>
          </w:tcPr>
          <w:p w14:paraId="06790FF0" w14:textId="77777777" w:rsidR="008E59D2" w:rsidRPr="00A96EEF" w:rsidRDefault="008E59D2" w:rsidP="00D066EA">
            <w:pPr>
              <w:rPr>
                <w:rFonts w:ascii="Cavolini" w:eastAsia="Times New Roman" w:hAnsi="Cavolini" w:cs="Cavolini"/>
                <w:sz w:val="22"/>
                <w:szCs w:val="22"/>
                <w:lang w:eastAsia="en-AU"/>
              </w:rPr>
            </w:pPr>
            <w:r w:rsidRPr="00A96EEF">
              <w:rPr>
                <w:rFonts w:ascii="Cavolini" w:hAnsi="Cavolini" w:cs="Cavolini"/>
                <w:b/>
                <w:sz w:val="22"/>
                <w:szCs w:val="22"/>
                <w:lang w:val="en-US"/>
              </w:rPr>
              <w:t xml:space="preserve">Education and Care Services National Regulations: </w:t>
            </w:r>
            <w:hyperlink r:id="rId5" w:history="1">
              <w:r w:rsidRPr="00A96EEF">
                <w:rPr>
                  <w:rStyle w:val="Hyperlink"/>
                  <w:rFonts w:ascii="Cavolini" w:eastAsia="Times New Roman" w:hAnsi="Cavolini" w:cs="Cavolini"/>
                  <w:sz w:val="22"/>
                  <w:szCs w:val="22"/>
                  <w:lang w:eastAsia="en-AU"/>
                </w:rPr>
                <w:t>https://www.acecqa.gov.au</w:t>
              </w:r>
            </w:hyperlink>
          </w:p>
          <w:p w14:paraId="6D65186A" w14:textId="2574323A" w:rsidR="008E59D2" w:rsidRPr="00A96EEF" w:rsidRDefault="008E59D2" w:rsidP="008E59D2">
            <w:pPr>
              <w:pStyle w:val="Standard"/>
              <w:widowControl w:val="0"/>
              <w:tabs>
                <w:tab w:val="left" w:pos="0"/>
              </w:tabs>
              <w:spacing w:after="240"/>
              <w:rPr>
                <w:rFonts w:ascii="Cavolini" w:hAnsi="Cavolini" w:cs="Cavolini"/>
                <w:color w:val="000090"/>
                <w:sz w:val="22"/>
                <w:szCs w:val="22"/>
                <w:lang w:val="en-US"/>
              </w:rPr>
            </w:pPr>
            <w:r w:rsidRPr="00A96EEF">
              <w:rPr>
                <w:rFonts w:ascii="Cavolini" w:eastAsia="Times New Roman" w:hAnsi="Cavolini" w:cs="Cavolini"/>
                <w:sz w:val="22"/>
                <w:szCs w:val="22"/>
                <w:lang w:eastAsia="en-AU"/>
              </w:rPr>
              <w:t xml:space="preserve">Regulations: </w:t>
            </w:r>
            <w:r w:rsidRPr="00A96EEF">
              <w:rPr>
                <w:rFonts w:ascii="Cavolini" w:hAnsi="Cavolini" w:cs="Cavolini"/>
                <w:sz w:val="20"/>
                <w:szCs w:val="20"/>
              </w:rPr>
              <w:t>S168 R73, 74, 75, 76, 155, 156, 157, 168.</w:t>
            </w:r>
          </w:p>
        </w:tc>
      </w:tr>
      <w:tr w:rsidR="008E59D2" w:rsidRPr="00181142" w14:paraId="491608A8" w14:textId="77777777" w:rsidTr="00D066EA">
        <w:tc>
          <w:tcPr>
            <w:tcW w:w="10456" w:type="dxa"/>
          </w:tcPr>
          <w:p w14:paraId="2DB46501" w14:textId="51EAC9C9" w:rsidR="00A96EEF" w:rsidRPr="00A96EEF" w:rsidRDefault="008E59D2" w:rsidP="00A96E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volini" w:hAnsi="Cavolini" w:cs="Cavolini"/>
                <w:color w:val="000090"/>
                <w:sz w:val="22"/>
                <w:szCs w:val="22"/>
                <w:lang w:val="en-US"/>
              </w:rPr>
            </w:pPr>
            <w:r w:rsidRPr="00A96EEF">
              <w:rPr>
                <w:rFonts w:ascii="Cavolini" w:hAnsi="Cavolini" w:cs="Cavolini"/>
                <w:b/>
                <w:sz w:val="22"/>
                <w:szCs w:val="22"/>
                <w:lang w:val="en-US"/>
              </w:rPr>
              <w:t xml:space="preserve">National Quality Standards </w:t>
            </w:r>
            <w:hyperlink r:id="rId6" w:history="1">
              <w:r w:rsidRPr="00A96EEF">
                <w:rPr>
                  <w:rStyle w:val="Hyperlink"/>
                  <w:rFonts w:ascii="Cavolini" w:eastAsia="Times New Roman" w:hAnsi="Cavolini" w:cs="Cavolini"/>
                  <w:sz w:val="22"/>
                  <w:szCs w:val="22"/>
                  <w:lang w:eastAsia="en-AU"/>
                </w:rPr>
                <w:t>https://www.acecqa.gov.au</w:t>
              </w:r>
            </w:hyperlink>
            <w:r w:rsidRPr="00A96EEF">
              <w:rPr>
                <w:rFonts w:ascii="Cavolini" w:eastAsia="Times New Roman" w:hAnsi="Cavolini" w:cs="Cavolini"/>
                <w:sz w:val="22"/>
                <w:szCs w:val="22"/>
                <w:lang w:eastAsia="en-AU"/>
              </w:rPr>
              <w:t xml:space="preserve"> </w:t>
            </w:r>
            <w:r w:rsidRPr="00A96EEF">
              <w:rPr>
                <w:rFonts w:ascii="Cavolini" w:hAnsi="Cavolini" w:cs="Cavolini"/>
                <w:sz w:val="22"/>
                <w:szCs w:val="22"/>
                <w:lang w:val="en-US"/>
              </w:rPr>
              <w:t xml:space="preserve">Standards </w:t>
            </w:r>
            <w:r w:rsidR="00A96EEF" w:rsidRPr="00A96EEF">
              <w:rPr>
                <w:rFonts w:ascii="Cavolini" w:hAnsi="Cavolini" w:cs="Cavolini"/>
                <w:sz w:val="20"/>
                <w:szCs w:val="20"/>
              </w:rPr>
              <w:t>1.1, 1.2, 2.1, 3.2, 4.2, 5.1, 5.2, 6.1, 6.2.</w:t>
            </w:r>
          </w:p>
          <w:p w14:paraId="7C93B1B9" w14:textId="04167B67" w:rsidR="008E59D2" w:rsidRPr="00A96EEF" w:rsidRDefault="008E59D2" w:rsidP="00D06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volini" w:hAnsi="Cavolini" w:cs="Cavolini"/>
                <w:color w:val="000090"/>
                <w:sz w:val="22"/>
                <w:szCs w:val="22"/>
                <w:lang w:val="en-US"/>
              </w:rPr>
            </w:pPr>
          </w:p>
        </w:tc>
      </w:tr>
      <w:tr w:rsidR="008E59D2" w:rsidRPr="00181142" w14:paraId="3A6FAEED" w14:textId="77777777" w:rsidTr="00D066EA">
        <w:tc>
          <w:tcPr>
            <w:tcW w:w="10456" w:type="dxa"/>
          </w:tcPr>
          <w:p w14:paraId="6D56F802" w14:textId="7199C79E" w:rsidR="008E59D2" w:rsidRDefault="008E59D2" w:rsidP="00D06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volini" w:hAnsi="Cavolini" w:cs="Cavolini"/>
                <w:b/>
                <w:sz w:val="22"/>
                <w:szCs w:val="22"/>
                <w:lang w:val="en-US"/>
              </w:rPr>
            </w:pPr>
            <w:r w:rsidRPr="00181142">
              <w:rPr>
                <w:rFonts w:ascii="Cavolini" w:hAnsi="Cavolini" w:cs="Cavolini"/>
                <w:b/>
                <w:sz w:val="22"/>
                <w:szCs w:val="22"/>
                <w:lang w:val="en-US"/>
              </w:rPr>
              <w:t xml:space="preserve">Other Service policies/documentation:  share website: </w:t>
            </w:r>
            <w:r w:rsidRPr="00181142">
              <w:rPr>
                <w:rFonts w:ascii="Cavolini" w:hAnsi="Cavolini" w:cs="Cavolini"/>
                <w:bCs/>
                <w:sz w:val="22"/>
                <w:szCs w:val="22"/>
                <w:lang w:val="en-US"/>
              </w:rPr>
              <w:t xml:space="preserve">shareoosh.com.au. </w:t>
            </w:r>
            <w:r w:rsidRPr="00181142">
              <w:rPr>
                <w:rFonts w:ascii="Cavolini" w:hAnsi="Cavolini" w:cs="Cavolini"/>
                <w:b/>
                <w:sz w:val="22"/>
                <w:szCs w:val="22"/>
                <w:lang w:val="en-US"/>
              </w:rPr>
              <w:t xml:space="preserve"> </w:t>
            </w:r>
          </w:p>
          <w:p w14:paraId="12C4B987" w14:textId="282A77E2" w:rsidR="00A96EEF" w:rsidRDefault="00A96EEF" w:rsidP="00A96EEF">
            <w:pPr>
              <w:pStyle w:val="Standard"/>
              <w:widowControl w:val="0"/>
              <w:tabs>
                <w:tab w:val="left" w:pos="284"/>
              </w:tabs>
              <w:rPr>
                <w:rFonts w:ascii="Cavolini" w:hAnsi="Cavolini" w:cs="Cavolini"/>
                <w:sz w:val="22"/>
                <w:szCs w:val="22"/>
              </w:rPr>
            </w:pPr>
            <w:r w:rsidRPr="00A96EEF">
              <w:rPr>
                <w:rFonts w:ascii="Cavolini" w:hAnsi="Cavolini" w:cs="Cavolini"/>
                <w:sz w:val="22"/>
                <w:szCs w:val="22"/>
              </w:rPr>
              <w:t>Providing a Child Safe Environment</w:t>
            </w:r>
            <w:r>
              <w:rPr>
                <w:rFonts w:ascii="Cavolini" w:hAnsi="Cavolini" w:cs="Cavolini"/>
                <w:sz w:val="22"/>
                <w:szCs w:val="22"/>
              </w:rPr>
              <w:t xml:space="preserve">. </w:t>
            </w:r>
            <w:r w:rsidRPr="00A96EEF">
              <w:rPr>
                <w:rFonts w:ascii="Cavolini" w:hAnsi="Cavolini" w:cs="Cavolini"/>
                <w:sz w:val="22"/>
                <w:szCs w:val="22"/>
              </w:rPr>
              <w:t>Confidentiality</w:t>
            </w:r>
            <w:r>
              <w:rPr>
                <w:rFonts w:ascii="Cavolini" w:hAnsi="Cavolini" w:cs="Cavolini"/>
                <w:sz w:val="22"/>
                <w:szCs w:val="22"/>
              </w:rPr>
              <w:t xml:space="preserve">. </w:t>
            </w:r>
            <w:r w:rsidRPr="00A96EEF">
              <w:rPr>
                <w:rFonts w:ascii="Cavolini" w:hAnsi="Cavolini" w:cs="Cavolini"/>
                <w:sz w:val="22"/>
                <w:szCs w:val="22"/>
              </w:rPr>
              <w:t>Enrolment &amp; Orientation</w:t>
            </w:r>
            <w:r>
              <w:rPr>
                <w:rFonts w:ascii="Cavolini" w:hAnsi="Cavolini" w:cs="Cavolini"/>
                <w:sz w:val="22"/>
                <w:szCs w:val="22"/>
              </w:rPr>
              <w:t>.</w:t>
            </w:r>
          </w:p>
          <w:p w14:paraId="338BE68B" w14:textId="0355E6F3" w:rsidR="00A96EEF" w:rsidRDefault="00A96EEF" w:rsidP="00A96EEF">
            <w:pPr>
              <w:pStyle w:val="Standard"/>
              <w:widowControl w:val="0"/>
              <w:tabs>
                <w:tab w:val="left" w:pos="284"/>
              </w:tabs>
              <w:rPr>
                <w:rFonts w:ascii="Cavolini" w:hAnsi="Cavolini" w:cs="Cavolini"/>
                <w:b/>
                <w:sz w:val="22"/>
                <w:szCs w:val="22"/>
                <w:lang w:val="en-US"/>
              </w:rPr>
            </w:pPr>
            <w:r w:rsidRPr="00A96EEF">
              <w:rPr>
                <w:rFonts w:ascii="Cavolini" w:hAnsi="Cavolini" w:cs="Cavolini"/>
                <w:sz w:val="22"/>
                <w:szCs w:val="22"/>
              </w:rPr>
              <w:t>Interactions with Children</w:t>
            </w:r>
            <w:r>
              <w:rPr>
                <w:rFonts w:ascii="Cavolini" w:hAnsi="Cavolini" w:cs="Cavolini"/>
                <w:sz w:val="22"/>
                <w:szCs w:val="22"/>
              </w:rPr>
              <w:t xml:space="preserve">. </w:t>
            </w:r>
            <w:r w:rsidRPr="00A96EEF">
              <w:rPr>
                <w:rFonts w:ascii="Cavolini" w:hAnsi="Cavolini" w:cs="Cavolini"/>
                <w:sz w:val="22"/>
                <w:szCs w:val="22"/>
              </w:rPr>
              <w:t>Management of Complaints</w:t>
            </w:r>
            <w:r>
              <w:rPr>
                <w:rFonts w:ascii="Cavolini" w:hAnsi="Cavolini" w:cs="Cavolini"/>
                <w:sz w:val="22"/>
                <w:szCs w:val="22"/>
              </w:rPr>
              <w:t>.</w:t>
            </w:r>
          </w:p>
          <w:p w14:paraId="4BA956B1" w14:textId="77777777" w:rsidR="008E59D2" w:rsidRPr="00181142" w:rsidRDefault="008E59D2" w:rsidP="00A96EEF">
            <w:pPr>
              <w:widowControl w:val="0"/>
              <w:tabs>
                <w:tab w:val="left" w:pos="42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contextualSpacing/>
              <w:rPr>
                <w:rFonts w:ascii="Cavolini" w:hAnsi="Cavolini" w:cs="Cavolini"/>
                <w:color w:val="000090"/>
                <w:sz w:val="22"/>
                <w:szCs w:val="22"/>
                <w:lang w:val="en-US"/>
              </w:rPr>
            </w:pPr>
          </w:p>
        </w:tc>
      </w:tr>
      <w:tr w:rsidR="008E59D2" w:rsidRPr="00181142" w14:paraId="1C12DC5D" w14:textId="77777777" w:rsidTr="00D066EA">
        <w:tc>
          <w:tcPr>
            <w:tcW w:w="10456" w:type="dxa"/>
          </w:tcPr>
          <w:p w14:paraId="69967FC7" w14:textId="77777777" w:rsidR="008E59D2" w:rsidRDefault="008E59D2" w:rsidP="00D06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volini" w:hAnsi="Cavolini" w:cs="Cavolini"/>
                <w:sz w:val="22"/>
                <w:szCs w:val="22"/>
                <w:lang w:val="en-US"/>
              </w:rPr>
            </w:pPr>
            <w:r w:rsidRPr="00181142">
              <w:rPr>
                <w:rFonts w:ascii="Cavolini" w:hAnsi="Cavolini" w:cs="Cavolini"/>
                <w:b/>
                <w:sz w:val="22"/>
                <w:szCs w:val="22"/>
                <w:lang w:val="en-US"/>
              </w:rPr>
              <w:t xml:space="preserve">Other: </w:t>
            </w:r>
            <w:r w:rsidRPr="00181142">
              <w:rPr>
                <w:rFonts w:ascii="Cavolini" w:hAnsi="Cavolini" w:cs="Cavolini"/>
                <w:sz w:val="22"/>
                <w:szCs w:val="22"/>
                <w:lang w:val="en-US"/>
              </w:rPr>
              <w:t xml:space="preserve">My Time our Place. </w:t>
            </w:r>
            <w:hyperlink r:id="rId7" w:history="1">
              <w:r w:rsidRPr="00181142">
                <w:rPr>
                  <w:rStyle w:val="Hyperlink"/>
                  <w:rFonts w:ascii="Cavolini" w:eastAsia="Times New Roman" w:hAnsi="Cavolini" w:cs="Cavolini"/>
                  <w:sz w:val="22"/>
                  <w:szCs w:val="22"/>
                  <w:lang w:eastAsia="en-AU"/>
                </w:rPr>
                <w:t>https://www.acecqa.gov.au</w:t>
              </w:r>
            </w:hyperlink>
            <w:r w:rsidRPr="00181142">
              <w:rPr>
                <w:rFonts w:ascii="Cavolini" w:hAnsi="Cavolini" w:cs="Cavolini"/>
                <w:sz w:val="22"/>
                <w:szCs w:val="22"/>
                <w:lang w:val="en-US"/>
              </w:rPr>
              <w:t xml:space="preserve"> </w:t>
            </w:r>
          </w:p>
          <w:p w14:paraId="47962E4D" w14:textId="117D8663" w:rsidR="00A96EEF" w:rsidRPr="00A96EEF" w:rsidRDefault="00A96EEF" w:rsidP="002F58E0">
            <w:pPr>
              <w:pStyle w:val="Standard"/>
              <w:widowControl w:val="0"/>
              <w:tabs>
                <w:tab w:val="left" w:pos="142"/>
              </w:tabs>
              <w:rPr>
                <w:rFonts w:ascii="Cavolini" w:hAnsi="Cavolini" w:cs="Cavolini"/>
                <w:sz w:val="22"/>
                <w:szCs w:val="22"/>
              </w:rPr>
            </w:pPr>
            <w:r w:rsidRPr="002F58E0">
              <w:rPr>
                <w:rFonts w:ascii="Cavolini" w:hAnsi="Cavolini" w:cs="Cavolini"/>
                <w:b/>
                <w:bCs/>
                <w:sz w:val="22"/>
                <w:szCs w:val="22"/>
              </w:rPr>
              <w:t>NSW Anti-Discrimination Act 1977</w:t>
            </w:r>
            <w:r w:rsidR="002F58E0" w:rsidRPr="002F58E0">
              <w:rPr>
                <w:rFonts w:ascii="Cavolini" w:hAnsi="Cavolini" w:cs="Cavolini"/>
                <w:b/>
                <w:bCs/>
                <w:sz w:val="22"/>
                <w:szCs w:val="22"/>
              </w:rPr>
              <w:t>:</w:t>
            </w:r>
            <w:r w:rsidR="002F58E0">
              <w:rPr>
                <w:rFonts w:ascii="Cavolini" w:hAnsi="Cavolini" w:cs="Cavolini"/>
                <w:sz w:val="22"/>
                <w:szCs w:val="22"/>
              </w:rPr>
              <w:t xml:space="preserve"> </w:t>
            </w:r>
            <w:r w:rsidR="002F58E0" w:rsidRPr="002F58E0">
              <w:rPr>
                <w:rFonts w:ascii="Cavolini" w:hAnsi="Cavolini" w:cs="Cavolini"/>
                <w:sz w:val="22"/>
                <w:szCs w:val="22"/>
              </w:rPr>
              <w:t>https://legislation.nsw.gov.au/view/html/inforce/current/act-1977-048</w:t>
            </w:r>
            <w:r w:rsidR="009850BF">
              <w:rPr>
                <w:rFonts w:ascii="Cavolini" w:hAnsi="Cavolini" w:cs="Cavolini"/>
                <w:sz w:val="22"/>
                <w:szCs w:val="22"/>
              </w:rPr>
              <w:t xml:space="preserve"> </w:t>
            </w:r>
          </w:p>
          <w:p w14:paraId="677B0BDF" w14:textId="54109961" w:rsidR="00A96EEF" w:rsidRPr="00A96EEF" w:rsidRDefault="00A96EEF" w:rsidP="002F58E0">
            <w:pPr>
              <w:pStyle w:val="Standard"/>
              <w:widowControl w:val="0"/>
              <w:tabs>
                <w:tab w:val="left" w:pos="142"/>
              </w:tabs>
              <w:rPr>
                <w:rFonts w:ascii="Cavolini" w:hAnsi="Cavolini" w:cs="Cavolini"/>
                <w:sz w:val="22"/>
                <w:szCs w:val="22"/>
              </w:rPr>
            </w:pPr>
            <w:r w:rsidRPr="002F58E0">
              <w:rPr>
                <w:rFonts w:ascii="Cavolini" w:hAnsi="Cavolini" w:cs="Cavolini"/>
                <w:b/>
                <w:bCs/>
                <w:sz w:val="22"/>
                <w:szCs w:val="22"/>
              </w:rPr>
              <w:t>UN Convention on the Rights of the Child</w:t>
            </w:r>
            <w:r w:rsidR="002F58E0" w:rsidRPr="002F58E0">
              <w:rPr>
                <w:rFonts w:ascii="Cavolini" w:hAnsi="Cavolini" w:cs="Cavolini"/>
                <w:b/>
                <w:bCs/>
                <w:sz w:val="22"/>
                <w:szCs w:val="22"/>
              </w:rPr>
              <w:t>:</w:t>
            </w:r>
            <w:r w:rsidR="002F58E0">
              <w:rPr>
                <w:rFonts w:ascii="Cavolini" w:hAnsi="Cavolini" w:cs="Cavolini"/>
                <w:sz w:val="22"/>
                <w:szCs w:val="22"/>
              </w:rPr>
              <w:t xml:space="preserve"> </w:t>
            </w:r>
            <w:r w:rsidR="002F58E0" w:rsidRPr="002F58E0">
              <w:rPr>
                <w:rFonts w:ascii="Cavolini" w:hAnsi="Cavolini" w:cs="Cavolini"/>
                <w:sz w:val="22"/>
                <w:szCs w:val="22"/>
              </w:rPr>
              <w:t>https://www.unicef.org.au/our-work/information-for-children/un-convention-on-the-rights-of-the-child</w:t>
            </w:r>
          </w:p>
          <w:p w14:paraId="76836A49" w14:textId="74A1A4DD" w:rsidR="00A96EEF" w:rsidRPr="002F58E0" w:rsidRDefault="00A96EEF" w:rsidP="002F58E0">
            <w:pPr>
              <w:pStyle w:val="Standard"/>
              <w:widowControl w:val="0"/>
              <w:tabs>
                <w:tab w:val="left" w:pos="142"/>
              </w:tabs>
              <w:rPr>
                <w:rFonts w:ascii="Cavolini" w:hAnsi="Cavolini" w:cs="Cavolini"/>
                <w:b/>
                <w:bCs/>
                <w:sz w:val="22"/>
                <w:szCs w:val="22"/>
              </w:rPr>
            </w:pPr>
            <w:r w:rsidRPr="002F58E0">
              <w:rPr>
                <w:rFonts w:ascii="Cavolini" w:hAnsi="Cavolini" w:cs="Cavolini"/>
                <w:b/>
                <w:bCs/>
                <w:sz w:val="22"/>
                <w:szCs w:val="22"/>
              </w:rPr>
              <w:t>My Time, Our Place: Framework for School Age Care in Australia</w:t>
            </w:r>
            <w:r w:rsidR="002F58E0">
              <w:rPr>
                <w:rFonts w:ascii="Cavolini" w:hAnsi="Cavolini" w:cs="Cavolini"/>
                <w:b/>
                <w:bCs/>
                <w:sz w:val="22"/>
                <w:szCs w:val="22"/>
              </w:rPr>
              <w:t xml:space="preserve">: </w:t>
            </w:r>
            <w:r w:rsidR="002F58E0" w:rsidRPr="002F58E0">
              <w:rPr>
                <w:rFonts w:ascii="Cavolini" w:hAnsi="Cavolini" w:cs="Cavolini"/>
                <w:b/>
                <w:bCs/>
                <w:sz w:val="22"/>
                <w:szCs w:val="22"/>
              </w:rPr>
              <w:t>https://www.acecqa.gov.au</w:t>
            </w:r>
          </w:p>
          <w:p w14:paraId="415158BE" w14:textId="2FF9F01A" w:rsidR="008E59D2" w:rsidRPr="002670BC" w:rsidRDefault="00A96EEF" w:rsidP="002F58E0">
            <w:pPr>
              <w:pStyle w:val="Standard"/>
              <w:widowControl w:val="0"/>
              <w:tabs>
                <w:tab w:val="left" w:pos="142"/>
              </w:tabs>
              <w:rPr>
                <w:rFonts w:ascii="Arial" w:hAnsi="Arial" w:cs="Arial"/>
                <w:color w:val="000000"/>
                <w:sz w:val="22"/>
                <w:szCs w:val="22"/>
              </w:rPr>
            </w:pPr>
            <w:r w:rsidRPr="00A96EEF">
              <w:rPr>
                <w:rFonts w:ascii="Cavolini" w:hAnsi="Cavolini" w:cs="Cavolini"/>
                <w:sz w:val="22"/>
                <w:szCs w:val="22"/>
              </w:rPr>
              <w:t>Inclusion Support Plans</w:t>
            </w:r>
            <w:r w:rsidR="002F58E0">
              <w:rPr>
                <w:rFonts w:ascii="Cavolini" w:hAnsi="Cavolini" w:cs="Cavolini"/>
                <w:sz w:val="22"/>
                <w:szCs w:val="22"/>
              </w:rPr>
              <w:t xml:space="preserve">. </w:t>
            </w:r>
            <w:r w:rsidRPr="00A96EEF">
              <w:rPr>
                <w:rFonts w:ascii="Cavolini" w:hAnsi="Cavolini" w:cs="Cavolini"/>
                <w:sz w:val="22"/>
                <w:szCs w:val="22"/>
              </w:rPr>
              <w:t xml:space="preserve"> Health Care Plans</w:t>
            </w:r>
          </w:p>
          <w:p w14:paraId="68C65760" w14:textId="77777777" w:rsidR="008E59D2" w:rsidRPr="00181142" w:rsidRDefault="008E59D2" w:rsidP="00D066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volini" w:hAnsi="Cavolini" w:cs="Cavolini"/>
                <w:color w:val="000090"/>
                <w:sz w:val="22"/>
                <w:szCs w:val="22"/>
                <w:lang w:val="en-US"/>
              </w:rPr>
            </w:pPr>
          </w:p>
        </w:tc>
      </w:tr>
    </w:tbl>
    <w:p w14:paraId="1A9C9123" w14:textId="77777777" w:rsidR="008E59D2" w:rsidRPr="008E59D2" w:rsidRDefault="008E59D2" w:rsidP="008E59D2">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volini" w:hAnsi="Cavolini" w:cs="Cavolini"/>
          <w:color w:val="000090"/>
          <w:sz w:val="22"/>
          <w:szCs w:val="22"/>
          <w:lang w:val="en-US"/>
        </w:rPr>
      </w:pPr>
    </w:p>
    <w:p w14:paraId="0378ABC8" w14:textId="77777777" w:rsidR="008E59D2" w:rsidRDefault="008E59D2" w:rsidP="008E59D2">
      <w:pPr>
        <w:pStyle w:val="ListParagraph"/>
        <w:numPr>
          <w:ilvl w:val="0"/>
          <w:numId w:val="1"/>
        </w:numPr>
      </w:pPr>
    </w:p>
    <w:p w14:paraId="3827BE59" w14:textId="77777777" w:rsidR="008E59D2" w:rsidRDefault="008E59D2" w:rsidP="008E59D2">
      <w:pPr>
        <w:widowControl w:val="0"/>
        <w:numPr>
          <w:ilvl w:val="0"/>
          <w:numId w:val="1"/>
        </w:numPr>
        <w:tabs>
          <w:tab w:val="left" w:pos="0"/>
          <w:tab w:val="left" w:pos="567"/>
        </w:tabs>
        <w:autoSpaceDE w:val="0"/>
        <w:autoSpaceDN w:val="0"/>
        <w:adjustRightInd w:val="0"/>
        <w:spacing w:after="240"/>
        <w:ind w:left="567" w:hanging="567"/>
      </w:pPr>
    </w:p>
    <w:p w14:paraId="4BEB6D7B" w14:textId="77777777" w:rsidR="00914F95" w:rsidRDefault="00914F95"/>
    <w:sectPr w:rsidR="00914F95" w:rsidSect="008E59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
    <w:altName w:val="Calibri"/>
    <w:charset w:val="00"/>
    <w:family w:val="auto"/>
    <w:pitch w:val="variable"/>
  </w:font>
  <w:font w:name="Cavolini">
    <w:altName w:val="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1E5055"/>
    <w:multiLevelType w:val="hybridMultilevel"/>
    <w:tmpl w:val="B594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1F62F8"/>
    <w:multiLevelType w:val="hybridMultilevel"/>
    <w:tmpl w:val="17020BCC"/>
    <w:lvl w:ilvl="0" w:tplc="870EB3E2">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FC6051"/>
    <w:multiLevelType w:val="hybridMultilevel"/>
    <w:tmpl w:val="7E6A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16AE9"/>
    <w:multiLevelType w:val="hybridMultilevel"/>
    <w:tmpl w:val="82CC6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F0F00"/>
    <w:multiLevelType w:val="hybridMultilevel"/>
    <w:tmpl w:val="5238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54C77"/>
    <w:multiLevelType w:val="hybridMultilevel"/>
    <w:tmpl w:val="4FCEE9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B85464"/>
    <w:multiLevelType w:val="multilevel"/>
    <w:tmpl w:val="97FC1AEC"/>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2129470293">
    <w:abstractNumId w:val="0"/>
  </w:num>
  <w:num w:numId="2" w16cid:durableId="994844035">
    <w:abstractNumId w:val="4"/>
  </w:num>
  <w:num w:numId="3" w16cid:durableId="1718627826">
    <w:abstractNumId w:val="1"/>
  </w:num>
  <w:num w:numId="4" w16cid:durableId="1226835590">
    <w:abstractNumId w:val="5"/>
  </w:num>
  <w:num w:numId="5" w16cid:durableId="2124304712">
    <w:abstractNumId w:val="3"/>
  </w:num>
  <w:num w:numId="6" w16cid:durableId="1991472146">
    <w:abstractNumId w:val="2"/>
  </w:num>
  <w:num w:numId="7" w16cid:durableId="765539101">
    <w:abstractNumId w:val="6"/>
  </w:num>
  <w:num w:numId="8" w16cid:durableId="674654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D2"/>
    <w:rsid w:val="002F58E0"/>
    <w:rsid w:val="008E59D2"/>
    <w:rsid w:val="00914F95"/>
    <w:rsid w:val="009850BF"/>
    <w:rsid w:val="00A96EEF"/>
    <w:rsid w:val="00EA4C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6C67"/>
  <w15:chartTrackingRefBased/>
  <w15:docId w15:val="{FAF3DBEF-F0CE-4B59-A18C-8DD36C7C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9D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9D2"/>
    <w:pPr>
      <w:ind w:left="720"/>
      <w:contextualSpacing/>
    </w:pPr>
  </w:style>
  <w:style w:type="table" w:styleId="TableGrid">
    <w:name w:val="Table Grid"/>
    <w:basedOn w:val="TableNormal"/>
    <w:uiPriority w:val="39"/>
    <w:rsid w:val="008E59D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E59D2"/>
    <w:pPr>
      <w:suppressAutoHyphens/>
      <w:autoSpaceDN w:val="0"/>
      <w:spacing w:after="0" w:line="240" w:lineRule="auto"/>
      <w:textAlignment w:val="baseline"/>
    </w:pPr>
    <w:rPr>
      <w:rFonts w:ascii="Cambria" w:eastAsia="MS Mincho" w:hAnsi="Cambria" w:cs="F"/>
      <w:sz w:val="24"/>
      <w:szCs w:val="24"/>
    </w:rPr>
  </w:style>
  <w:style w:type="numbering" w:customStyle="1" w:styleId="WWNum6">
    <w:name w:val="WWNum6"/>
    <w:basedOn w:val="NoList"/>
    <w:rsid w:val="008E59D2"/>
    <w:pPr>
      <w:numPr>
        <w:numId w:val="8"/>
      </w:numPr>
    </w:pPr>
  </w:style>
  <w:style w:type="character" w:styleId="Hyperlink">
    <w:name w:val="Hyperlink"/>
    <w:basedOn w:val="DefaultParagraphFont"/>
    <w:uiPriority w:val="99"/>
    <w:unhideWhenUsed/>
    <w:rsid w:val="008E59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ecqa.gov.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ecqa.gov.au" TargetMode="External"/><Relationship Id="rId11" Type="http://schemas.openxmlformats.org/officeDocument/2006/relationships/customXml" Target="../customXml/item2.xml"/><Relationship Id="rId5" Type="http://schemas.openxmlformats.org/officeDocument/2006/relationships/hyperlink" Target="https://www.acecqa.gov.a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50B62FF37B7409A5B466C4CB2AB12" ma:contentTypeVersion="13" ma:contentTypeDescription="Create a new document." ma:contentTypeScope="" ma:versionID="acd327a9f0b01ae5da6a787aad70bf55">
  <xsd:schema xmlns:xsd="http://www.w3.org/2001/XMLSchema" xmlns:xs="http://www.w3.org/2001/XMLSchema" xmlns:p="http://schemas.microsoft.com/office/2006/metadata/properties" xmlns:ns2="0b64fa64-d318-4246-bdd1-ddc2e6ad94c8" xmlns:ns3="a2f2870f-63fe-4082-a5e0-eebd6e549766" targetNamespace="http://schemas.microsoft.com/office/2006/metadata/properties" ma:root="true" ma:fieldsID="b1c6455dd96104176febd18db0d78b6c" ns2:_="" ns3:_="">
    <xsd:import namespace="0b64fa64-d318-4246-bdd1-ddc2e6ad94c8"/>
    <xsd:import namespace="a2f2870f-63fe-4082-a5e0-eebd6e5497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fa64-d318-4246-bdd1-ddc2e6ad9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0943b4-54cf-4b98-a4f1-36da597da79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2870f-63fe-4082-a5e0-eebd6e5497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9ade31-279a-4ce3-a583-ae59268798d5}" ma:internalName="TaxCatchAll" ma:showField="CatchAllData" ma:web="a2f2870f-63fe-4082-a5e0-eebd6e5497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f2870f-63fe-4082-a5e0-eebd6e549766" xsi:nil="true"/>
    <lcf76f155ced4ddcb4097134ff3c332f xmlns="0b64fa64-d318-4246-bdd1-ddc2e6ad94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56F9FB-2D8C-4592-9064-019C28B665C7}"/>
</file>

<file path=customXml/itemProps2.xml><?xml version="1.0" encoding="utf-8"?>
<ds:datastoreItem xmlns:ds="http://schemas.openxmlformats.org/officeDocument/2006/customXml" ds:itemID="{68843DAC-D845-4085-B7DE-F3DD94C06749}"/>
</file>

<file path=customXml/itemProps3.xml><?xml version="1.0" encoding="utf-8"?>
<ds:datastoreItem xmlns:ds="http://schemas.openxmlformats.org/officeDocument/2006/customXml" ds:itemID="{1BBDD342-E575-4138-8571-9E7D701E5830}"/>
</file>

<file path=docProps/app.xml><?xml version="1.0" encoding="utf-8"?>
<Properties xmlns="http://schemas.openxmlformats.org/officeDocument/2006/extended-properties" xmlns:vt="http://schemas.openxmlformats.org/officeDocument/2006/docPropsVTypes">
  <Template>Normal</Template>
  <TotalTime>33</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 OOSH</dc:creator>
  <cp:keywords/>
  <dc:description/>
  <cp:lastModifiedBy>SHARE OOSH</cp:lastModifiedBy>
  <cp:revision>2</cp:revision>
  <cp:lastPrinted>2023-03-01T00:53:00Z</cp:lastPrinted>
  <dcterms:created xsi:type="dcterms:W3CDTF">2022-08-11T06:12:00Z</dcterms:created>
  <dcterms:modified xsi:type="dcterms:W3CDTF">2023-03-01T00:53:00Z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0x01010007B50B62FF37B7409A5B466C4CB2AB12</vt:lpwstr>
  </property>
</Properties>
</file>